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80F12" w14:textId="7778A099" w:rsidR="00E0684D" w:rsidRPr="00F465F4" w:rsidRDefault="00E0684D" w:rsidP="00F465F4">
      <w:pPr>
        <w:jc w:val="center"/>
        <w:rPr>
          <w:rStyle w:val="IntenseReference"/>
          <w:b w:val="0"/>
          <w:bCs w:val="0"/>
          <w:smallCaps w:val="0"/>
          <w:color w:val="auto"/>
          <w:spacing w:val="0"/>
        </w:rPr>
      </w:pPr>
      <w:bookmarkStart w:id="0" w:name="_GoBack"/>
      <w:bookmarkEnd w:id="0"/>
      <w:r w:rsidRPr="00494681">
        <w:rPr>
          <w:rStyle w:val="IntenseReference"/>
          <w:sz w:val="30"/>
          <w:szCs w:val="30"/>
        </w:rPr>
        <w:t>SOLANO PERMITTEES</w:t>
      </w:r>
    </w:p>
    <w:p w14:paraId="1504496F" w14:textId="66B96CA1" w:rsidR="00915088" w:rsidRPr="00494681" w:rsidRDefault="00E0684D" w:rsidP="000C67E8">
      <w:pPr>
        <w:spacing w:after="0"/>
        <w:jc w:val="center"/>
        <w:rPr>
          <w:color w:val="000000" w:themeColor="text1"/>
          <w:sz w:val="48"/>
          <w:szCs w:val="48"/>
        </w:rPr>
      </w:pPr>
      <w:r w:rsidRPr="00494681">
        <w:rPr>
          <w:color w:val="000000" w:themeColor="text1"/>
          <w:sz w:val="48"/>
          <w:szCs w:val="48"/>
        </w:rPr>
        <w:t xml:space="preserve">Green </w:t>
      </w:r>
      <w:r w:rsidR="00857118" w:rsidRPr="00494681">
        <w:rPr>
          <w:color w:val="000000" w:themeColor="text1"/>
          <w:sz w:val="48"/>
          <w:szCs w:val="48"/>
        </w:rPr>
        <w:t xml:space="preserve">Stormwater </w:t>
      </w:r>
      <w:r w:rsidRPr="00494681">
        <w:rPr>
          <w:color w:val="000000" w:themeColor="text1"/>
          <w:sz w:val="48"/>
          <w:szCs w:val="48"/>
        </w:rPr>
        <w:t>Infrastructure</w:t>
      </w:r>
    </w:p>
    <w:p w14:paraId="71AAF105" w14:textId="2747AA8A" w:rsidR="00E0684D" w:rsidRPr="009318F1" w:rsidRDefault="00F465F4" w:rsidP="00494681">
      <w:pPr>
        <w:jc w:val="center"/>
        <w:rPr>
          <w:b/>
          <w:color w:val="000000" w:themeColor="text1"/>
          <w:sz w:val="48"/>
          <w:szCs w:val="48"/>
        </w:rPr>
      </w:pPr>
      <w:r w:rsidRPr="009318F1">
        <w:rPr>
          <w:b/>
          <w:noProof/>
          <w:color w:val="0070C0"/>
        </w:rPr>
        <w:drawing>
          <wp:anchor distT="0" distB="0" distL="114300" distR="114300" simplePos="0" relativeHeight="251662336" behindDoc="1" locked="0" layoutInCell="1" allowOverlap="1" wp14:anchorId="186B6F66" wp14:editId="00F24387">
            <wp:simplePos x="0" y="0"/>
            <wp:positionH relativeFrom="column">
              <wp:posOffset>-922655</wp:posOffset>
            </wp:positionH>
            <wp:positionV relativeFrom="paragraph">
              <wp:posOffset>462352</wp:posOffset>
            </wp:positionV>
            <wp:extent cx="7918941" cy="5743771"/>
            <wp:effectExtent l="0" t="0" r="635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alphaModFix amt="70000"/>
                      <a:extLst>
                        <a:ext uri="{28A0092B-C50C-407E-A947-70E740481C1C}">
                          <a14:useLocalDpi xmlns:a14="http://schemas.microsoft.com/office/drawing/2010/main" val="0"/>
                        </a:ext>
                      </a:extLst>
                    </a:blip>
                    <a:srcRect/>
                    <a:stretch>
                      <a:fillRect/>
                    </a:stretch>
                  </pic:blipFill>
                  <pic:spPr bwMode="auto">
                    <a:xfrm>
                      <a:off x="0" y="0"/>
                      <a:ext cx="7918941" cy="574377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9318F1">
        <w:rPr>
          <w:b/>
          <w:color w:val="0070C0"/>
          <w:sz w:val="48"/>
          <w:szCs w:val="48"/>
        </w:rPr>
        <w:t>PLAN</w:t>
      </w:r>
    </w:p>
    <w:p w14:paraId="1738F4A3" w14:textId="13A7BA4B" w:rsidR="00915088" w:rsidRDefault="00915088" w:rsidP="00494681">
      <w:pPr>
        <w:jc w:val="center"/>
      </w:pPr>
    </w:p>
    <w:p w14:paraId="508151FA" w14:textId="77777777" w:rsidR="00915088" w:rsidRDefault="00915088" w:rsidP="00494681">
      <w:pPr>
        <w:jc w:val="center"/>
      </w:pPr>
    </w:p>
    <w:p w14:paraId="5CF54357" w14:textId="77777777" w:rsidR="00F465F4" w:rsidRDefault="00F465F4" w:rsidP="00494681">
      <w:pPr>
        <w:jc w:val="center"/>
        <w:rPr>
          <w:color w:val="FF0000"/>
        </w:rPr>
      </w:pPr>
    </w:p>
    <w:p w14:paraId="5B450AC9" w14:textId="77777777" w:rsidR="00F465F4" w:rsidRDefault="00F465F4" w:rsidP="00494681">
      <w:pPr>
        <w:jc w:val="center"/>
        <w:rPr>
          <w:color w:val="FF0000"/>
        </w:rPr>
      </w:pPr>
    </w:p>
    <w:p w14:paraId="753E986A" w14:textId="77777777" w:rsidR="00F465F4" w:rsidRDefault="00F465F4" w:rsidP="00494681">
      <w:pPr>
        <w:jc w:val="center"/>
        <w:rPr>
          <w:color w:val="FF0000"/>
        </w:rPr>
      </w:pPr>
    </w:p>
    <w:p w14:paraId="693C700D" w14:textId="58853292" w:rsidR="00F465F4" w:rsidRDefault="00F465F4" w:rsidP="00494681">
      <w:pPr>
        <w:jc w:val="center"/>
        <w:rPr>
          <w:color w:val="FF0000"/>
        </w:rPr>
      </w:pPr>
    </w:p>
    <w:p w14:paraId="7366D588" w14:textId="77777777" w:rsidR="00F465F4" w:rsidRDefault="00F465F4" w:rsidP="00494681">
      <w:pPr>
        <w:jc w:val="center"/>
        <w:rPr>
          <w:color w:val="FF0000"/>
        </w:rPr>
      </w:pPr>
    </w:p>
    <w:p w14:paraId="045E5228" w14:textId="77777777" w:rsidR="00F465F4" w:rsidRDefault="00F465F4" w:rsidP="00494681">
      <w:pPr>
        <w:jc w:val="center"/>
        <w:rPr>
          <w:color w:val="FF0000"/>
        </w:rPr>
      </w:pPr>
    </w:p>
    <w:p w14:paraId="76606472" w14:textId="217F0AFB" w:rsidR="00F465F4" w:rsidRDefault="00F465F4" w:rsidP="00494681">
      <w:pPr>
        <w:jc w:val="center"/>
        <w:rPr>
          <w:color w:val="FF0000"/>
        </w:rPr>
      </w:pPr>
    </w:p>
    <w:p w14:paraId="23F7A10B" w14:textId="1AF27821" w:rsidR="00F465F4" w:rsidRDefault="00F465F4" w:rsidP="00494681">
      <w:pPr>
        <w:jc w:val="center"/>
        <w:rPr>
          <w:color w:val="FF0000"/>
        </w:rPr>
      </w:pPr>
    </w:p>
    <w:p w14:paraId="423F8A50" w14:textId="6E3FED9D" w:rsidR="00F465F4" w:rsidRDefault="00F465F4" w:rsidP="00494681">
      <w:pPr>
        <w:jc w:val="center"/>
        <w:rPr>
          <w:color w:val="FF0000"/>
        </w:rPr>
      </w:pPr>
    </w:p>
    <w:p w14:paraId="07ACF159" w14:textId="74F9CBAB" w:rsidR="00F465F4" w:rsidRDefault="00F465F4" w:rsidP="00494681">
      <w:pPr>
        <w:jc w:val="center"/>
        <w:rPr>
          <w:color w:val="FF0000"/>
        </w:rPr>
      </w:pPr>
    </w:p>
    <w:p w14:paraId="579E72FD" w14:textId="5C31131A" w:rsidR="00F465F4" w:rsidRDefault="00F465F4" w:rsidP="00494681">
      <w:pPr>
        <w:jc w:val="center"/>
        <w:rPr>
          <w:color w:val="FF0000"/>
        </w:rPr>
      </w:pPr>
    </w:p>
    <w:p w14:paraId="231823FC" w14:textId="160466D7" w:rsidR="00F465F4" w:rsidRDefault="00F465F4" w:rsidP="00F465F4">
      <w:pPr>
        <w:jc w:val="center"/>
        <w:rPr>
          <w:color w:val="FF0000"/>
        </w:rPr>
      </w:pPr>
    </w:p>
    <w:p w14:paraId="39BF6EF1" w14:textId="62674C4B" w:rsidR="0087213B" w:rsidRPr="00494681" w:rsidRDefault="002768F5" w:rsidP="00F465F4">
      <w:pPr>
        <w:jc w:val="center"/>
        <w:rPr>
          <w:color w:val="FF0000"/>
        </w:rPr>
      </w:pPr>
      <w:r>
        <w:rPr>
          <w:color w:val="FF0000"/>
        </w:rPr>
        <w:t xml:space="preserve">PUBLIC </w:t>
      </w:r>
      <w:r w:rsidR="00F465F4">
        <w:rPr>
          <w:color w:val="FF0000"/>
        </w:rPr>
        <w:t xml:space="preserve">REVIEW </w:t>
      </w:r>
      <w:r w:rsidR="0087213B" w:rsidRPr="00494681">
        <w:rPr>
          <w:color w:val="FF0000"/>
        </w:rPr>
        <w:t>DRAFT</w:t>
      </w:r>
    </w:p>
    <w:p w14:paraId="6B2EC99A" w14:textId="3ECE9195" w:rsidR="00F465F4" w:rsidRDefault="00915088" w:rsidP="00F465F4">
      <w:pPr>
        <w:jc w:val="center"/>
      </w:pPr>
      <w:r>
        <w:t xml:space="preserve">DRAFT </w:t>
      </w:r>
      <w:r w:rsidR="000004B1">
        <w:t xml:space="preserve">July </w:t>
      </w:r>
      <w:r>
        <w:t>2019</w:t>
      </w:r>
    </w:p>
    <w:p w14:paraId="55090DB7" w14:textId="2FE6C3CC" w:rsidR="00F465F4" w:rsidRDefault="00954B9E" w:rsidP="00F465F4">
      <w:pPr>
        <w:jc w:val="left"/>
        <w:rPr>
          <w:i/>
          <w:iCs w:val="0"/>
          <w:sz w:val="23"/>
          <w:szCs w:val="23"/>
        </w:rPr>
      </w:pPr>
      <w:r>
        <w:rPr>
          <w:b/>
          <w:bCs/>
          <w:smallCaps/>
          <w:noProof/>
          <w:color w:val="4F81BD" w:themeColor="accent1"/>
          <w:spacing w:val="5"/>
          <w:sz w:val="30"/>
          <w:szCs w:val="30"/>
        </w:rPr>
        <w:drawing>
          <wp:anchor distT="0" distB="0" distL="114300" distR="114300" simplePos="0" relativeHeight="251663360" behindDoc="1" locked="0" layoutInCell="1" allowOverlap="1" wp14:anchorId="3AC874C0" wp14:editId="0DE7BF78">
            <wp:simplePos x="0" y="0"/>
            <wp:positionH relativeFrom="column">
              <wp:posOffset>4319270</wp:posOffset>
            </wp:positionH>
            <wp:positionV relativeFrom="paragraph">
              <wp:posOffset>-205105</wp:posOffset>
            </wp:positionV>
            <wp:extent cx="2142490" cy="1282700"/>
            <wp:effectExtent l="0" t="0" r="0" b="0"/>
            <wp:wrapNone/>
            <wp:docPr id="15" name="Picture 1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allejo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42490" cy="1282700"/>
                    </a:xfrm>
                    <a:prstGeom prst="rect">
                      <a:avLst/>
                    </a:prstGeom>
                  </pic:spPr>
                </pic:pic>
              </a:graphicData>
            </a:graphic>
            <wp14:sizeRelH relativeFrom="page">
              <wp14:pctWidth>0</wp14:pctWidth>
            </wp14:sizeRelH>
            <wp14:sizeRelV relativeFrom="page">
              <wp14:pctHeight>0</wp14:pctHeight>
            </wp14:sizeRelV>
          </wp:anchor>
        </w:drawing>
      </w:r>
    </w:p>
    <w:p w14:paraId="1B3FA287" w14:textId="77777777" w:rsidR="00F465F4" w:rsidRDefault="00F465F4" w:rsidP="00F465F4">
      <w:pPr>
        <w:jc w:val="left"/>
        <w:rPr>
          <w:i/>
          <w:iCs w:val="0"/>
          <w:sz w:val="23"/>
          <w:szCs w:val="23"/>
        </w:rPr>
      </w:pPr>
    </w:p>
    <w:p w14:paraId="0933715B" w14:textId="734AE6A3" w:rsidR="00F465F4" w:rsidRPr="00915088" w:rsidRDefault="00F465F4" w:rsidP="00F465F4">
      <w:pPr>
        <w:jc w:val="left"/>
        <w:sectPr w:rsidR="00F465F4" w:rsidRPr="00915088" w:rsidSect="00E0684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272"/>
        </w:sectPr>
      </w:pPr>
      <w:r>
        <w:rPr>
          <w:i/>
          <w:iCs w:val="0"/>
          <w:sz w:val="23"/>
          <w:szCs w:val="23"/>
        </w:rPr>
        <w:t>In compliance with Provision C.3.j.i.(1) of Order R2-2015-0049</w:t>
      </w:r>
    </w:p>
    <w:p w14:paraId="35C3989E" w14:textId="52903CFA" w:rsidR="004046CB" w:rsidRPr="00E0684D" w:rsidRDefault="004046CB" w:rsidP="00494681">
      <w:pPr>
        <w:sectPr w:rsidR="004046CB" w:rsidRPr="00E0684D">
          <w:pgSz w:w="12240" w:h="15840"/>
          <w:pgMar w:top="1440" w:right="1440" w:bottom="1440" w:left="1440" w:header="720" w:footer="720" w:gutter="0"/>
          <w:pgNumType w:start="1"/>
          <w:cols w:space="720"/>
        </w:sectPr>
      </w:pPr>
    </w:p>
    <w:p w14:paraId="440E24D2" w14:textId="398C6BF7" w:rsidR="00E0684D" w:rsidRPr="00915088" w:rsidRDefault="00E0684D" w:rsidP="00494681">
      <w:pPr>
        <w:rPr>
          <w:rStyle w:val="IntenseReference"/>
          <w:sz w:val="30"/>
          <w:szCs w:val="30"/>
        </w:rPr>
      </w:pPr>
      <w:r w:rsidRPr="00915088">
        <w:rPr>
          <w:rStyle w:val="IntenseReference"/>
          <w:sz w:val="30"/>
          <w:szCs w:val="30"/>
        </w:rPr>
        <w:lastRenderedPageBreak/>
        <w:t>Table of Contents</w:t>
      </w:r>
    </w:p>
    <w:sdt>
      <w:sdtPr>
        <w:id w:val="1616330482"/>
        <w:docPartObj>
          <w:docPartGallery w:val="Table of Contents"/>
          <w:docPartUnique/>
        </w:docPartObj>
      </w:sdtPr>
      <w:sdtEndPr/>
      <w:sdtContent>
        <w:p w14:paraId="055026AB" w14:textId="16DBAC81" w:rsidR="00585539" w:rsidRDefault="00DF44DC">
          <w:pPr>
            <w:pStyle w:val="TOC1"/>
            <w:rPr>
              <w:rFonts w:asciiTheme="minorHAnsi" w:eastAsiaTheme="minorEastAsia" w:hAnsiTheme="minorHAnsi" w:cstheme="minorBidi"/>
              <w:iCs w:val="0"/>
              <w:noProof/>
              <w:sz w:val="22"/>
              <w:szCs w:val="22"/>
            </w:rPr>
          </w:pPr>
          <w:r>
            <w:fldChar w:fldCharType="begin"/>
          </w:r>
          <w:r>
            <w:instrText xml:space="preserve"> TOC \o "1-2" \h \z \u </w:instrText>
          </w:r>
          <w:r>
            <w:fldChar w:fldCharType="separate"/>
          </w:r>
          <w:hyperlink w:anchor="_Toc15050682" w:history="1">
            <w:r w:rsidR="00585539" w:rsidRPr="00F37A7D">
              <w:rPr>
                <w:rStyle w:val="Hyperlink"/>
                <w:noProof/>
              </w:rPr>
              <w:t>1</w:t>
            </w:r>
            <w:r w:rsidR="00585539">
              <w:rPr>
                <w:rFonts w:asciiTheme="minorHAnsi" w:eastAsiaTheme="minorEastAsia" w:hAnsiTheme="minorHAnsi" w:cstheme="minorBidi"/>
                <w:iCs w:val="0"/>
                <w:noProof/>
                <w:sz w:val="22"/>
                <w:szCs w:val="22"/>
              </w:rPr>
              <w:tab/>
            </w:r>
            <w:r w:rsidR="00585539" w:rsidRPr="00F37A7D">
              <w:rPr>
                <w:rStyle w:val="Hyperlink"/>
                <w:noProof/>
              </w:rPr>
              <w:t>Executive Summary</w:t>
            </w:r>
            <w:r w:rsidR="00585539">
              <w:rPr>
                <w:noProof/>
                <w:webHidden/>
              </w:rPr>
              <w:tab/>
            </w:r>
            <w:r w:rsidR="00585539">
              <w:rPr>
                <w:noProof/>
                <w:webHidden/>
              </w:rPr>
              <w:fldChar w:fldCharType="begin"/>
            </w:r>
            <w:r w:rsidR="00585539">
              <w:rPr>
                <w:noProof/>
                <w:webHidden/>
              </w:rPr>
              <w:instrText xml:space="preserve"> PAGEREF _Toc15050682 \h </w:instrText>
            </w:r>
            <w:r w:rsidR="00585539">
              <w:rPr>
                <w:noProof/>
                <w:webHidden/>
              </w:rPr>
            </w:r>
            <w:r w:rsidR="00585539">
              <w:rPr>
                <w:noProof/>
                <w:webHidden/>
              </w:rPr>
              <w:fldChar w:fldCharType="separate"/>
            </w:r>
            <w:r w:rsidR="00585539">
              <w:rPr>
                <w:noProof/>
                <w:webHidden/>
              </w:rPr>
              <w:t>5</w:t>
            </w:r>
            <w:r w:rsidR="00585539">
              <w:rPr>
                <w:noProof/>
                <w:webHidden/>
              </w:rPr>
              <w:fldChar w:fldCharType="end"/>
            </w:r>
          </w:hyperlink>
        </w:p>
        <w:p w14:paraId="6EE82497" w14:textId="41A40AF2" w:rsidR="00585539" w:rsidRDefault="006F0082">
          <w:pPr>
            <w:pStyle w:val="TOC1"/>
            <w:rPr>
              <w:rFonts w:asciiTheme="minorHAnsi" w:eastAsiaTheme="minorEastAsia" w:hAnsiTheme="minorHAnsi" w:cstheme="minorBidi"/>
              <w:iCs w:val="0"/>
              <w:noProof/>
              <w:sz w:val="22"/>
              <w:szCs w:val="22"/>
            </w:rPr>
          </w:pPr>
          <w:hyperlink w:anchor="_Toc15050683" w:history="1">
            <w:r w:rsidR="00585539" w:rsidRPr="00F37A7D">
              <w:rPr>
                <w:rStyle w:val="Hyperlink"/>
                <w:noProof/>
              </w:rPr>
              <w:t>2</w:t>
            </w:r>
            <w:r w:rsidR="00585539">
              <w:rPr>
                <w:rFonts w:asciiTheme="minorHAnsi" w:eastAsiaTheme="minorEastAsia" w:hAnsiTheme="minorHAnsi" w:cstheme="minorBidi"/>
                <w:iCs w:val="0"/>
                <w:noProof/>
                <w:sz w:val="22"/>
                <w:szCs w:val="22"/>
              </w:rPr>
              <w:tab/>
            </w:r>
            <w:r w:rsidR="00585539" w:rsidRPr="00F37A7D">
              <w:rPr>
                <w:rStyle w:val="Hyperlink"/>
                <w:noProof/>
              </w:rPr>
              <w:t>Introduction and Overview</w:t>
            </w:r>
            <w:r w:rsidR="00585539">
              <w:rPr>
                <w:noProof/>
                <w:webHidden/>
              </w:rPr>
              <w:tab/>
            </w:r>
            <w:r w:rsidR="00585539">
              <w:rPr>
                <w:noProof/>
                <w:webHidden/>
              </w:rPr>
              <w:fldChar w:fldCharType="begin"/>
            </w:r>
            <w:r w:rsidR="00585539">
              <w:rPr>
                <w:noProof/>
                <w:webHidden/>
              </w:rPr>
              <w:instrText xml:space="preserve"> PAGEREF _Toc15050683 \h </w:instrText>
            </w:r>
            <w:r w:rsidR="00585539">
              <w:rPr>
                <w:noProof/>
                <w:webHidden/>
              </w:rPr>
            </w:r>
            <w:r w:rsidR="00585539">
              <w:rPr>
                <w:noProof/>
                <w:webHidden/>
              </w:rPr>
              <w:fldChar w:fldCharType="separate"/>
            </w:r>
            <w:r w:rsidR="00585539">
              <w:rPr>
                <w:noProof/>
                <w:webHidden/>
              </w:rPr>
              <w:t>6</w:t>
            </w:r>
            <w:r w:rsidR="00585539">
              <w:rPr>
                <w:noProof/>
                <w:webHidden/>
              </w:rPr>
              <w:fldChar w:fldCharType="end"/>
            </w:r>
          </w:hyperlink>
        </w:p>
        <w:p w14:paraId="5AD0B714" w14:textId="2C541FD1" w:rsidR="00585539" w:rsidRDefault="006F0082">
          <w:pPr>
            <w:pStyle w:val="TOC2"/>
            <w:tabs>
              <w:tab w:val="left" w:pos="720"/>
              <w:tab w:val="right" w:leader="dot" w:pos="9350"/>
            </w:tabs>
            <w:rPr>
              <w:rFonts w:asciiTheme="minorHAnsi" w:eastAsiaTheme="minorEastAsia" w:hAnsiTheme="minorHAnsi" w:cstheme="minorBidi"/>
              <w:iCs w:val="0"/>
              <w:noProof/>
              <w:szCs w:val="22"/>
            </w:rPr>
          </w:pPr>
          <w:hyperlink w:anchor="_Toc15050684" w:history="1">
            <w:r w:rsidR="00585539" w:rsidRPr="00F37A7D">
              <w:rPr>
                <w:rStyle w:val="Hyperlink"/>
                <w:noProof/>
              </w:rPr>
              <w:t>2.1</w:t>
            </w:r>
            <w:r w:rsidR="00585539">
              <w:rPr>
                <w:rFonts w:asciiTheme="minorHAnsi" w:eastAsiaTheme="minorEastAsia" w:hAnsiTheme="minorHAnsi" w:cstheme="minorBidi"/>
                <w:iCs w:val="0"/>
                <w:noProof/>
                <w:szCs w:val="22"/>
              </w:rPr>
              <w:tab/>
            </w:r>
            <w:r w:rsidR="00585539" w:rsidRPr="00F37A7D">
              <w:rPr>
                <w:rStyle w:val="Hyperlink"/>
                <w:noProof/>
              </w:rPr>
              <w:t>Regulatory Mandate</w:t>
            </w:r>
            <w:r w:rsidR="00585539">
              <w:rPr>
                <w:noProof/>
                <w:webHidden/>
              </w:rPr>
              <w:tab/>
            </w:r>
            <w:r w:rsidR="00585539">
              <w:rPr>
                <w:noProof/>
                <w:webHidden/>
              </w:rPr>
              <w:fldChar w:fldCharType="begin"/>
            </w:r>
            <w:r w:rsidR="00585539">
              <w:rPr>
                <w:noProof/>
                <w:webHidden/>
              </w:rPr>
              <w:instrText xml:space="preserve"> PAGEREF _Toc15050684 \h </w:instrText>
            </w:r>
            <w:r w:rsidR="00585539">
              <w:rPr>
                <w:noProof/>
                <w:webHidden/>
              </w:rPr>
            </w:r>
            <w:r w:rsidR="00585539">
              <w:rPr>
                <w:noProof/>
                <w:webHidden/>
              </w:rPr>
              <w:fldChar w:fldCharType="separate"/>
            </w:r>
            <w:r w:rsidR="00585539">
              <w:rPr>
                <w:noProof/>
                <w:webHidden/>
              </w:rPr>
              <w:t>6</w:t>
            </w:r>
            <w:r w:rsidR="00585539">
              <w:rPr>
                <w:noProof/>
                <w:webHidden/>
              </w:rPr>
              <w:fldChar w:fldCharType="end"/>
            </w:r>
          </w:hyperlink>
        </w:p>
        <w:p w14:paraId="140C6EC8" w14:textId="088A6459" w:rsidR="00585539" w:rsidRDefault="006F0082">
          <w:pPr>
            <w:pStyle w:val="TOC2"/>
            <w:tabs>
              <w:tab w:val="left" w:pos="720"/>
              <w:tab w:val="right" w:leader="dot" w:pos="9350"/>
            </w:tabs>
            <w:rPr>
              <w:rFonts w:asciiTheme="minorHAnsi" w:eastAsiaTheme="minorEastAsia" w:hAnsiTheme="minorHAnsi" w:cstheme="minorBidi"/>
              <w:iCs w:val="0"/>
              <w:noProof/>
              <w:szCs w:val="22"/>
            </w:rPr>
          </w:pPr>
          <w:hyperlink w:anchor="_Toc15050685" w:history="1">
            <w:r w:rsidR="00585539" w:rsidRPr="00F37A7D">
              <w:rPr>
                <w:rStyle w:val="Hyperlink"/>
                <w:noProof/>
              </w:rPr>
              <w:t>2.2</w:t>
            </w:r>
            <w:r w:rsidR="00585539">
              <w:rPr>
                <w:rFonts w:asciiTheme="minorHAnsi" w:eastAsiaTheme="minorEastAsia" w:hAnsiTheme="minorHAnsi" w:cstheme="minorBidi"/>
                <w:iCs w:val="0"/>
                <w:noProof/>
                <w:szCs w:val="22"/>
              </w:rPr>
              <w:tab/>
            </w:r>
            <w:r w:rsidR="00585539" w:rsidRPr="00F37A7D">
              <w:rPr>
                <w:rStyle w:val="Hyperlink"/>
                <w:noProof/>
              </w:rPr>
              <w:t>Objectives and Vision</w:t>
            </w:r>
            <w:r w:rsidR="00585539">
              <w:rPr>
                <w:noProof/>
                <w:webHidden/>
              </w:rPr>
              <w:tab/>
            </w:r>
            <w:r w:rsidR="00585539">
              <w:rPr>
                <w:noProof/>
                <w:webHidden/>
              </w:rPr>
              <w:fldChar w:fldCharType="begin"/>
            </w:r>
            <w:r w:rsidR="00585539">
              <w:rPr>
                <w:noProof/>
                <w:webHidden/>
              </w:rPr>
              <w:instrText xml:space="preserve"> PAGEREF _Toc15050685 \h </w:instrText>
            </w:r>
            <w:r w:rsidR="00585539">
              <w:rPr>
                <w:noProof/>
                <w:webHidden/>
              </w:rPr>
            </w:r>
            <w:r w:rsidR="00585539">
              <w:rPr>
                <w:noProof/>
                <w:webHidden/>
              </w:rPr>
              <w:fldChar w:fldCharType="separate"/>
            </w:r>
            <w:r w:rsidR="00585539">
              <w:rPr>
                <w:noProof/>
                <w:webHidden/>
              </w:rPr>
              <w:t>8</w:t>
            </w:r>
            <w:r w:rsidR="00585539">
              <w:rPr>
                <w:noProof/>
                <w:webHidden/>
              </w:rPr>
              <w:fldChar w:fldCharType="end"/>
            </w:r>
          </w:hyperlink>
        </w:p>
        <w:p w14:paraId="3C02B371" w14:textId="1653A854" w:rsidR="00585539" w:rsidRDefault="006F0082">
          <w:pPr>
            <w:pStyle w:val="TOC1"/>
            <w:rPr>
              <w:rFonts w:asciiTheme="minorHAnsi" w:eastAsiaTheme="minorEastAsia" w:hAnsiTheme="minorHAnsi" w:cstheme="minorBidi"/>
              <w:iCs w:val="0"/>
              <w:noProof/>
              <w:sz w:val="22"/>
              <w:szCs w:val="22"/>
            </w:rPr>
          </w:pPr>
          <w:hyperlink w:anchor="_Toc15050686" w:history="1">
            <w:r w:rsidR="00585539" w:rsidRPr="00F37A7D">
              <w:rPr>
                <w:rStyle w:val="Hyperlink"/>
                <w:noProof/>
              </w:rPr>
              <w:t>3</w:t>
            </w:r>
            <w:r w:rsidR="00585539">
              <w:rPr>
                <w:rFonts w:asciiTheme="minorHAnsi" w:eastAsiaTheme="minorEastAsia" w:hAnsiTheme="minorHAnsi" w:cstheme="minorBidi"/>
                <w:iCs w:val="0"/>
                <w:noProof/>
                <w:sz w:val="22"/>
                <w:szCs w:val="22"/>
              </w:rPr>
              <w:tab/>
            </w:r>
            <w:r w:rsidR="00585539" w:rsidRPr="00F37A7D">
              <w:rPr>
                <w:rStyle w:val="Hyperlink"/>
                <w:noProof/>
              </w:rPr>
              <w:t>City of Vallejo Description and Background</w:t>
            </w:r>
            <w:r w:rsidR="00585539">
              <w:rPr>
                <w:noProof/>
                <w:webHidden/>
              </w:rPr>
              <w:tab/>
            </w:r>
            <w:r w:rsidR="00585539">
              <w:rPr>
                <w:noProof/>
                <w:webHidden/>
              </w:rPr>
              <w:fldChar w:fldCharType="begin"/>
            </w:r>
            <w:r w:rsidR="00585539">
              <w:rPr>
                <w:noProof/>
                <w:webHidden/>
              </w:rPr>
              <w:instrText xml:space="preserve"> PAGEREF _Toc15050686 \h </w:instrText>
            </w:r>
            <w:r w:rsidR="00585539">
              <w:rPr>
                <w:noProof/>
                <w:webHidden/>
              </w:rPr>
            </w:r>
            <w:r w:rsidR="00585539">
              <w:rPr>
                <w:noProof/>
                <w:webHidden/>
              </w:rPr>
              <w:fldChar w:fldCharType="separate"/>
            </w:r>
            <w:r w:rsidR="00585539">
              <w:rPr>
                <w:noProof/>
                <w:webHidden/>
              </w:rPr>
              <w:t>9</w:t>
            </w:r>
            <w:r w:rsidR="00585539">
              <w:rPr>
                <w:noProof/>
                <w:webHidden/>
              </w:rPr>
              <w:fldChar w:fldCharType="end"/>
            </w:r>
          </w:hyperlink>
        </w:p>
        <w:p w14:paraId="4EAAC626" w14:textId="092E9B2E" w:rsidR="00585539" w:rsidRDefault="006F0082">
          <w:pPr>
            <w:pStyle w:val="TOC2"/>
            <w:tabs>
              <w:tab w:val="left" w:pos="720"/>
              <w:tab w:val="right" w:leader="dot" w:pos="9350"/>
            </w:tabs>
            <w:rPr>
              <w:rFonts w:asciiTheme="minorHAnsi" w:eastAsiaTheme="minorEastAsia" w:hAnsiTheme="minorHAnsi" w:cstheme="minorBidi"/>
              <w:iCs w:val="0"/>
              <w:noProof/>
              <w:szCs w:val="22"/>
            </w:rPr>
          </w:pPr>
          <w:hyperlink w:anchor="_Toc15050687" w:history="1">
            <w:r w:rsidR="00585539" w:rsidRPr="00F37A7D">
              <w:rPr>
                <w:rStyle w:val="Hyperlink"/>
                <w:noProof/>
              </w:rPr>
              <w:t>3.1</w:t>
            </w:r>
            <w:r w:rsidR="00585539">
              <w:rPr>
                <w:rFonts w:asciiTheme="minorHAnsi" w:eastAsiaTheme="minorEastAsia" w:hAnsiTheme="minorHAnsi" w:cstheme="minorBidi"/>
                <w:iCs w:val="0"/>
                <w:noProof/>
                <w:szCs w:val="22"/>
              </w:rPr>
              <w:tab/>
            </w:r>
            <w:r w:rsidR="00585539" w:rsidRPr="00F37A7D">
              <w:rPr>
                <w:rStyle w:val="Hyperlink"/>
                <w:noProof/>
              </w:rPr>
              <w:t>Vallejo Planning Context</w:t>
            </w:r>
            <w:r w:rsidR="00585539">
              <w:rPr>
                <w:noProof/>
                <w:webHidden/>
              </w:rPr>
              <w:tab/>
            </w:r>
            <w:r w:rsidR="00585539">
              <w:rPr>
                <w:noProof/>
                <w:webHidden/>
              </w:rPr>
              <w:fldChar w:fldCharType="begin"/>
            </w:r>
            <w:r w:rsidR="00585539">
              <w:rPr>
                <w:noProof/>
                <w:webHidden/>
              </w:rPr>
              <w:instrText xml:space="preserve"> PAGEREF _Toc15050687 \h </w:instrText>
            </w:r>
            <w:r w:rsidR="00585539">
              <w:rPr>
                <w:noProof/>
                <w:webHidden/>
              </w:rPr>
            </w:r>
            <w:r w:rsidR="00585539">
              <w:rPr>
                <w:noProof/>
                <w:webHidden/>
              </w:rPr>
              <w:fldChar w:fldCharType="separate"/>
            </w:r>
            <w:r w:rsidR="00585539">
              <w:rPr>
                <w:noProof/>
                <w:webHidden/>
              </w:rPr>
              <w:t>9</w:t>
            </w:r>
            <w:r w:rsidR="00585539">
              <w:rPr>
                <w:noProof/>
                <w:webHidden/>
              </w:rPr>
              <w:fldChar w:fldCharType="end"/>
            </w:r>
          </w:hyperlink>
        </w:p>
        <w:p w14:paraId="08808051" w14:textId="47484CEE" w:rsidR="00585539" w:rsidRDefault="006F0082">
          <w:pPr>
            <w:pStyle w:val="TOC2"/>
            <w:tabs>
              <w:tab w:val="left" w:pos="720"/>
              <w:tab w:val="right" w:leader="dot" w:pos="9350"/>
            </w:tabs>
            <w:rPr>
              <w:rFonts w:asciiTheme="minorHAnsi" w:eastAsiaTheme="minorEastAsia" w:hAnsiTheme="minorHAnsi" w:cstheme="minorBidi"/>
              <w:iCs w:val="0"/>
              <w:noProof/>
              <w:szCs w:val="22"/>
            </w:rPr>
          </w:pPr>
          <w:hyperlink w:anchor="_Toc15050688" w:history="1">
            <w:r w:rsidR="00585539" w:rsidRPr="00F37A7D">
              <w:rPr>
                <w:rStyle w:val="Hyperlink"/>
                <w:noProof/>
              </w:rPr>
              <w:t>3.2</w:t>
            </w:r>
            <w:r w:rsidR="00585539">
              <w:rPr>
                <w:rFonts w:asciiTheme="minorHAnsi" w:eastAsiaTheme="minorEastAsia" w:hAnsiTheme="minorHAnsi" w:cstheme="minorBidi"/>
                <w:iCs w:val="0"/>
                <w:noProof/>
                <w:szCs w:val="22"/>
              </w:rPr>
              <w:tab/>
            </w:r>
            <w:r w:rsidR="00585539" w:rsidRPr="00F37A7D">
              <w:rPr>
                <w:rStyle w:val="Hyperlink"/>
                <w:noProof/>
              </w:rPr>
              <w:t>Watersheds and Storm Drainage Infrastructure</w:t>
            </w:r>
            <w:r w:rsidR="00585539">
              <w:rPr>
                <w:noProof/>
                <w:webHidden/>
              </w:rPr>
              <w:tab/>
            </w:r>
            <w:r w:rsidR="00585539">
              <w:rPr>
                <w:noProof/>
                <w:webHidden/>
              </w:rPr>
              <w:fldChar w:fldCharType="begin"/>
            </w:r>
            <w:r w:rsidR="00585539">
              <w:rPr>
                <w:noProof/>
                <w:webHidden/>
              </w:rPr>
              <w:instrText xml:space="preserve"> PAGEREF _Toc15050688 \h </w:instrText>
            </w:r>
            <w:r w:rsidR="00585539">
              <w:rPr>
                <w:noProof/>
                <w:webHidden/>
              </w:rPr>
            </w:r>
            <w:r w:rsidR="00585539">
              <w:rPr>
                <w:noProof/>
                <w:webHidden/>
              </w:rPr>
              <w:fldChar w:fldCharType="separate"/>
            </w:r>
            <w:r w:rsidR="00585539">
              <w:rPr>
                <w:noProof/>
                <w:webHidden/>
              </w:rPr>
              <w:t>10</w:t>
            </w:r>
            <w:r w:rsidR="00585539">
              <w:rPr>
                <w:noProof/>
                <w:webHidden/>
              </w:rPr>
              <w:fldChar w:fldCharType="end"/>
            </w:r>
          </w:hyperlink>
        </w:p>
        <w:p w14:paraId="44C7551A" w14:textId="1C3C429E" w:rsidR="00585539" w:rsidRDefault="006F0082">
          <w:pPr>
            <w:pStyle w:val="TOC1"/>
            <w:rPr>
              <w:rFonts w:asciiTheme="minorHAnsi" w:eastAsiaTheme="minorEastAsia" w:hAnsiTheme="minorHAnsi" w:cstheme="minorBidi"/>
              <w:iCs w:val="0"/>
              <w:noProof/>
              <w:sz w:val="22"/>
              <w:szCs w:val="22"/>
            </w:rPr>
          </w:pPr>
          <w:hyperlink w:anchor="_Toc15050689" w:history="1">
            <w:r w:rsidR="00585539" w:rsidRPr="00F37A7D">
              <w:rPr>
                <w:rStyle w:val="Hyperlink"/>
                <w:noProof/>
              </w:rPr>
              <w:t>4</w:t>
            </w:r>
            <w:r w:rsidR="00585539">
              <w:rPr>
                <w:rFonts w:asciiTheme="minorHAnsi" w:eastAsiaTheme="minorEastAsia" w:hAnsiTheme="minorHAnsi" w:cstheme="minorBidi"/>
                <w:iCs w:val="0"/>
                <w:noProof/>
                <w:sz w:val="22"/>
                <w:szCs w:val="22"/>
              </w:rPr>
              <w:tab/>
            </w:r>
            <w:r w:rsidR="00585539" w:rsidRPr="00F37A7D">
              <w:rPr>
                <w:rStyle w:val="Hyperlink"/>
                <w:noProof/>
              </w:rPr>
              <w:t>Green Stormwater Infrastructure Targets</w:t>
            </w:r>
            <w:r w:rsidR="00585539">
              <w:rPr>
                <w:noProof/>
                <w:webHidden/>
              </w:rPr>
              <w:tab/>
            </w:r>
            <w:r w:rsidR="00585539">
              <w:rPr>
                <w:noProof/>
                <w:webHidden/>
              </w:rPr>
              <w:fldChar w:fldCharType="begin"/>
            </w:r>
            <w:r w:rsidR="00585539">
              <w:rPr>
                <w:noProof/>
                <w:webHidden/>
              </w:rPr>
              <w:instrText xml:space="preserve"> PAGEREF _Toc15050689 \h </w:instrText>
            </w:r>
            <w:r w:rsidR="00585539">
              <w:rPr>
                <w:noProof/>
                <w:webHidden/>
              </w:rPr>
            </w:r>
            <w:r w:rsidR="00585539">
              <w:rPr>
                <w:noProof/>
                <w:webHidden/>
              </w:rPr>
              <w:fldChar w:fldCharType="separate"/>
            </w:r>
            <w:r w:rsidR="00585539">
              <w:rPr>
                <w:noProof/>
                <w:webHidden/>
              </w:rPr>
              <w:t>13</w:t>
            </w:r>
            <w:r w:rsidR="00585539">
              <w:rPr>
                <w:noProof/>
                <w:webHidden/>
              </w:rPr>
              <w:fldChar w:fldCharType="end"/>
            </w:r>
          </w:hyperlink>
        </w:p>
        <w:p w14:paraId="2E18B0B2" w14:textId="6B395689" w:rsidR="00585539" w:rsidRDefault="006F0082">
          <w:pPr>
            <w:pStyle w:val="TOC2"/>
            <w:tabs>
              <w:tab w:val="left" w:pos="720"/>
              <w:tab w:val="right" w:leader="dot" w:pos="9350"/>
            </w:tabs>
            <w:rPr>
              <w:rFonts w:asciiTheme="minorHAnsi" w:eastAsiaTheme="minorEastAsia" w:hAnsiTheme="minorHAnsi" w:cstheme="minorBidi"/>
              <w:iCs w:val="0"/>
              <w:noProof/>
              <w:szCs w:val="22"/>
            </w:rPr>
          </w:pPr>
          <w:hyperlink w:anchor="_Toc15050690" w:history="1">
            <w:r w:rsidR="00585539" w:rsidRPr="00F37A7D">
              <w:rPr>
                <w:rStyle w:val="Hyperlink"/>
                <w:noProof/>
              </w:rPr>
              <w:t>4.1</w:t>
            </w:r>
            <w:r w:rsidR="00585539">
              <w:rPr>
                <w:rFonts w:asciiTheme="minorHAnsi" w:eastAsiaTheme="minorEastAsia" w:hAnsiTheme="minorHAnsi" w:cstheme="minorBidi"/>
                <w:iCs w:val="0"/>
                <w:noProof/>
                <w:szCs w:val="22"/>
              </w:rPr>
              <w:tab/>
            </w:r>
            <w:r w:rsidR="00585539" w:rsidRPr="00F37A7D">
              <w:rPr>
                <w:rStyle w:val="Hyperlink"/>
                <w:noProof/>
              </w:rPr>
              <w:t>Redevelopment and Land Use Conversion</w:t>
            </w:r>
            <w:r w:rsidR="00585539">
              <w:rPr>
                <w:noProof/>
                <w:webHidden/>
              </w:rPr>
              <w:tab/>
            </w:r>
            <w:r w:rsidR="00585539">
              <w:rPr>
                <w:noProof/>
                <w:webHidden/>
              </w:rPr>
              <w:fldChar w:fldCharType="begin"/>
            </w:r>
            <w:r w:rsidR="00585539">
              <w:rPr>
                <w:noProof/>
                <w:webHidden/>
              </w:rPr>
              <w:instrText xml:space="preserve"> PAGEREF _Toc15050690 \h </w:instrText>
            </w:r>
            <w:r w:rsidR="00585539">
              <w:rPr>
                <w:noProof/>
                <w:webHidden/>
              </w:rPr>
            </w:r>
            <w:r w:rsidR="00585539">
              <w:rPr>
                <w:noProof/>
                <w:webHidden/>
              </w:rPr>
              <w:fldChar w:fldCharType="separate"/>
            </w:r>
            <w:r w:rsidR="00585539">
              <w:rPr>
                <w:noProof/>
                <w:webHidden/>
              </w:rPr>
              <w:t>14</w:t>
            </w:r>
            <w:r w:rsidR="00585539">
              <w:rPr>
                <w:noProof/>
                <w:webHidden/>
              </w:rPr>
              <w:fldChar w:fldCharType="end"/>
            </w:r>
          </w:hyperlink>
        </w:p>
        <w:p w14:paraId="043F65DF" w14:textId="7CDE9516" w:rsidR="00585539" w:rsidRDefault="006F0082">
          <w:pPr>
            <w:pStyle w:val="TOC2"/>
            <w:tabs>
              <w:tab w:val="left" w:pos="720"/>
              <w:tab w:val="right" w:leader="dot" w:pos="9350"/>
            </w:tabs>
            <w:rPr>
              <w:rFonts w:asciiTheme="minorHAnsi" w:eastAsiaTheme="minorEastAsia" w:hAnsiTheme="minorHAnsi" w:cstheme="minorBidi"/>
              <w:iCs w:val="0"/>
              <w:noProof/>
              <w:szCs w:val="22"/>
            </w:rPr>
          </w:pPr>
          <w:hyperlink w:anchor="_Toc15050691" w:history="1">
            <w:r w:rsidR="00585539" w:rsidRPr="00F37A7D">
              <w:rPr>
                <w:rStyle w:val="Hyperlink"/>
                <w:noProof/>
              </w:rPr>
              <w:t>4.2</w:t>
            </w:r>
            <w:r w:rsidR="00585539">
              <w:rPr>
                <w:rFonts w:asciiTheme="minorHAnsi" w:eastAsiaTheme="minorEastAsia" w:hAnsiTheme="minorHAnsi" w:cstheme="minorBidi"/>
                <w:iCs w:val="0"/>
                <w:noProof/>
                <w:szCs w:val="22"/>
              </w:rPr>
              <w:tab/>
            </w:r>
            <w:r w:rsidR="00585539" w:rsidRPr="00F37A7D">
              <w:rPr>
                <w:rStyle w:val="Hyperlink"/>
                <w:noProof/>
              </w:rPr>
              <w:t>Specific Green Stormwater Infrastructure Projects</w:t>
            </w:r>
            <w:r w:rsidR="00585539">
              <w:rPr>
                <w:noProof/>
                <w:webHidden/>
              </w:rPr>
              <w:tab/>
            </w:r>
            <w:r w:rsidR="00585539">
              <w:rPr>
                <w:noProof/>
                <w:webHidden/>
              </w:rPr>
              <w:fldChar w:fldCharType="begin"/>
            </w:r>
            <w:r w:rsidR="00585539">
              <w:rPr>
                <w:noProof/>
                <w:webHidden/>
              </w:rPr>
              <w:instrText xml:space="preserve"> PAGEREF _Toc15050691 \h </w:instrText>
            </w:r>
            <w:r w:rsidR="00585539">
              <w:rPr>
                <w:noProof/>
                <w:webHidden/>
              </w:rPr>
            </w:r>
            <w:r w:rsidR="00585539">
              <w:rPr>
                <w:noProof/>
                <w:webHidden/>
              </w:rPr>
              <w:fldChar w:fldCharType="separate"/>
            </w:r>
            <w:r w:rsidR="00585539">
              <w:rPr>
                <w:noProof/>
                <w:webHidden/>
              </w:rPr>
              <w:t>18</w:t>
            </w:r>
            <w:r w:rsidR="00585539">
              <w:rPr>
                <w:noProof/>
                <w:webHidden/>
              </w:rPr>
              <w:fldChar w:fldCharType="end"/>
            </w:r>
          </w:hyperlink>
        </w:p>
        <w:p w14:paraId="0F33E140" w14:textId="466F7B6D" w:rsidR="00585539" w:rsidRDefault="006F0082">
          <w:pPr>
            <w:pStyle w:val="TOC2"/>
            <w:tabs>
              <w:tab w:val="left" w:pos="720"/>
              <w:tab w:val="right" w:leader="dot" w:pos="9350"/>
            </w:tabs>
            <w:rPr>
              <w:rFonts w:asciiTheme="minorHAnsi" w:eastAsiaTheme="minorEastAsia" w:hAnsiTheme="minorHAnsi" w:cstheme="minorBidi"/>
              <w:iCs w:val="0"/>
              <w:noProof/>
              <w:szCs w:val="22"/>
            </w:rPr>
          </w:pPr>
          <w:hyperlink w:anchor="_Toc15050692" w:history="1">
            <w:r w:rsidR="00585539" w:rsidRPr="00F37A7D">
              <w:rPr>
                <w:rStyle w:val="Hyperlink"/>
                <w:noProof/>
              </w:rPr>
              <w:t>4.3</w:t>
            </w:r>
            <w:r w:rsidR="00585539">
              <w:rPr>
                <w:rFonts w:asciiTheme="minorHAnsi" w:eastAsiaTheme="minorEastAsia" w:hAnsiTheme="minorHAnsi" w:cstheme="minorBidi"/>
                <w:iCs w:val="0"/>
                <w:noProof/>
                <w:szCs w:val="22"/>
              </w:rPr>
              <w:tab/>
            </w:r>
            <w:r w:rsidR="00585539" w:rsidRPr="00F37A7D">
              <w:rPr>
                <w:rStyle w:val="Hyperlink"/>
                <w:noProof/>
              </w:rPr>
              <w:t>Projected Load Reductions</w:t>
            </w:r>
            <w:r w:rsidR="00585539">
              <w:rPr>
                <w:noProof/>
                <w:webHidden/>
              </w:rPr>
              <w:tab/>
            </w:r>
            <w:r w:rsidR="00585539">
              <w:rPr>
                <w:noProof/>
                <w:webHidden/>
              </w:rPr>
              <w:fldChar w:fldCharType="begin"/>
            </w:r>
            <w:r w:rsidR="00585539">
              <w:rPr>
                <w:noProof/>
                <w:webHidden/>
              </w:rPr>
              <w:instrText xml:space="preserve"> PAGEREF _Toc15050692 \h </w:instrText>
            </w:r>
            <w:r w:rsidR="00585539">
              <w:rPr>
                <w:noProof/>
                <w:webHidden/>
              </w:rPr>
            </w:r>
            <w:r w:rsidR="00585539">
              <w:rPr>
                <w:noProof/>
                <w:webHidden/>
              </w:rPr>
              <w:fldChar w:fldCharType="separate"/>
            </w:r>
            <w:r w:rsidR="00585539">
              <w:rPr>
                <w:noProof/>
                <w:webHidden/>
              </w:rPr>
              <w:t>21</w:t>
            </w:r>
            <w:r w:rsidR="00585539">
              <w:rPr>
                <w:noProof/>
                <w:webHidden/>
              </w:rPr>
              <w:fldChar w:fldCharType="end"/>
            </w:r>
          </w:hyperlink>
        </w:p>
        <w:p w14:paraId="5455016E" w14:textId="2B3EBE51" w:rsidR="00585539" w:rsidRDefault="006F0082">
          <w:pPr>
            <w:pStyle w:val="TOC1"/>
            <w:rPr>
              <w:rFonts w:asciiTheme="minorHAnsi" w:eastAsiaTheme="minorEastAsia" w:hAnsiTheme="minorHAnsi" w:cstheme="minorBidi"/>
              <w:iCs w:val="0"/>
              <w:noProof/>
              <w:sz w:val="22"/>
              <w:szCs w:val="22"/>
            </w:rPr>
          </w:pPr>
          <w:hyperlink w:anchor="_Toc15050693" w:history="1">
            <w:r w:rsidR="00585539" w:rsidRPr="00F37A7D">
              <w:rPr>
                <w:rStyle w:val="Hyperlink"/>
                <w:noProof/>
              </w:rPr>
              <w:t>5</w:t>
            </w:r>
            <w:r w:rsidR="00585539">
              <w:rPr>
                <w:rFonts w:asciiTheme="minorHAnsi" w:eastAsiaTheme="minorEastAsia" w:hAnsiTheme="minorHAnsi" w:cstheme="minorBidi"/>
                <w:iCs w:val="0"/>
                <w:noProof/>
                <w:sz w:val="22"/>
                <w:szCs w:val="22"/>
              </w:rPr>
              <w:tab/>
            </w:r>
            <w:r w:rsidR="00585539" w:rsidRPr="00F37A7D">
              <w:rPr>
                <w:rStyle w:val="Hyperlink"/>
                <w:noProof/>
              </w:rPr>
              <w:t>Project Identification, Prioritization, and Mapping</w:t>
            </w:r>
            <w:r w:rsidR="00585539">
              <w:rPr>
                <w:noProof/>
                <w:webHidden/>
              </w:rPr>
              <w:tab/>
            </w:r>
            <w:r w:rsidR="00585539">
              <w:rPr>
                <w:noProof/>
                <w:webHidden/>
              </w:rPr>
              <w:fldChar w:fldCharType="begin"/>
            </w:r>
            <w:r w:rsidR="00585539">
              <w:rPr>
                <w:noProof/>
                <w:webHidden/>
              </w:rPr>
              <w:instrText xml:space="preserve"> PAGEREF _Toc15050693 \h </w:instrText>
            </w:r>
            <w:r w:rsidR="00585539">
              <w:rPr>
                <w:noProof/>
                <w:webHidden/>
              </w:rPr>
            </w:r>
            <w:r w:rsidR="00585539">
              <w:rPr>
                <w:noProof/>
                <w:webHidden/>
              </w:rPr>
              <w:fldChar w:fldCharType="separate"/>
            </w:r>
            <w:r w:rsidR="00585539">
              <w:rPr>
                <w:noProof/>
                <w:webHidden/>
              </w:rPr>
              <w:t>26</w:t>
            </w:r>
            <w:r w:rsidR="00585539">
              <w:rPr>
                <w:noProof/>
                <w:webHidden/>
              </w:rPr>
              <w:fldChar w:fldCharType="end"/>
            </w:r>
          </w:hyperlink>
        </w:p>
        <w:p w14:paraId="5C24C71B" w14:textId="347B5837" w:rsidR="00585539" w:rsidRDefault="006F0082">
          <w:pPr>
            <w:pStyle w:val="TOC2"/>
            <w:tabs>
              <w:tab w:val="left" w:pos="720"/>
              <w:tab w:val="right" w:leader="dot" w:pos="9350"/>
            </w:tabs>
            <w:rPr>
              <w:rFonts w:asciiTheme="minorHAnsi" w:eastAsiaTheme="minorEastAsia" w:hAnsiTheme="minorHAnsi" w:cstheme="minorBidi"/>
              <w:iCs w:val="0"/>
              <w:noProof/>
              <w:szCs w:val="22"/>
            </w:rPr>
          </w:pPr>
          <w:hyperlink w:anchor="_Toc15050694" w:history="1">
            <w:r w:rsidR="00585539" w:rsidRPr="00F37A7D">
              <w:rPr>
                <w:rStyle w:val="Hyperlink"/>
                <w:noProof/>
              </w:rPr>
              <w:t>5.1</w:t>
            </w:r>
            <w:r w:rsidR="00585539">
              <w:rPr>
                <w:rFonts w:asciiTheme="minorHAnsi" w:eastAsiaTheme="minorEastAsia" w:hAnsiTheme="minorHAnsi" w:cstheme="minorBidi"/>
                <w:iCs w:val="0"/>
                <w:noProof/>
                <w:szCs w:val="22"/>
              </w:rPr>
              <w:tab/>
            </w:r>
            <w:r w:rsidR="00585539" w:rsidRPr="00F37A7D">
              <w:rPr>
                <w:rStyle w:val="Hyperlink"/>
                <w:noProof/>
              </w:rPr>
              <w:t>Tool for Project Identification and Prioritization</w:t>
            </w:r>
            <w:r w:rsidR="00585539">
              <w:rPr>
                <w:noProof/>
                <w:webHidden/>
              </w:rPr>
              <w:tab/>
            </w:r>
            <w:r w:rsidR="00585539">
              <w:rPr>
                <w:noProof/>
                <w:webHidden/>
              </w:rPr>
              <w:fldChar w:fldCharType="begin"/>
            </w:r>
            <w:r w:rsidR="00585539">
              <w:rPr>
                <w:noProof/>
                <w:webHidden/>
              </w:rPr>
              <w:instrText xml:space="preserve"> PAGEREF _Toc15050694 \h </w:instrText>
            </w:r>
            <w:r w:rsidR="00585539">
              <w:rPr>
                <w:noProof/>
                <w:webHidden/>
              </w:rPr>
            </w:r>
            <w:r w:rsidR="00585539">
              <w:rPr>
                <w:noProof/>
                <w:webHidden/>
              </w:rPr>
              <w:fldChar w:fldCharType="separate"/>
            </w:r>
            <w:r w:rsidR="00585539">
              <w:rPr>
                <w:noProof/>
                <w:webHidden/>
              </w:rPr>
              <w:t>26</w:t>
            </w:r>
            <w:r w:rsidR="00585539">
              <w:rPr>
                <w:noProof/>
                <w:webHidden/>
              </w:rPr>
              <w:fldChar w:fldCharType="end"/>
            </w:r>
          </w:hyperlink>
        </w:p>
        <w:p w14:paraId="09F7311A" w14:textId="3A93B753" w:rsidR="00585539" w:rsidRDefault="006F0082">
          <w:pPr>
            <w:pStyle w:val="TOC2"/>
            <w:tabs>
              <w:tab w:val="left" w:pos="720"/>
              <w:tab w:val="right" w:leader="dot" w:pos="9350"/>
            </w:tabs>
            <w:rPr>
              <w:rFonts w:asciiTheme="minorHAnsi" w:eastAsiaTheme="minorEastAsia" w:hAnsiTheme="minorHAnsi" w:cstheme="minorBidi"/>
              <w:iCs w:val="0"/>
              <w:noProof/>
              <w:szCs w:val="22"/>
            </w:rPr>
          </w:pPr>
          <w:hyperlink w:anchor="_Toc15050695" w:history="1">
            <w:r w:rsidR="00585539" w:rsidRPr="00F37A7D">
              <w:rPr>
                <w:rStyle w:val="Hyperlink"/>
                <w:noProof/>
              </w:rPr>
              <w:t>5.2</w:t>
            </w:r>
            <w:r w:rsidR="00585539">
              <w:rPr>
                <w:rFonts w:asciiTheme="minorHAnsi" w:eastAsiaTheme="minorEastAsia" w:hAnsiTheme="minorHAnsi" w:cstheme="minorBidi"/>
                <w:iCs w:val="0"/>
                <w:noProof/>
                <w:szCs w:val="22"/>
              </w:rPr>
              <w:tab/>
            </w:r>
            <w:r w:rsidR="00585539" w:rsidRPr="00F37A7D">
              <w:rPr>
                <w:rStyle w:val="Hyperlink"/>
                <w:noProof/>
              </w:rPr>
              <w:t>Tool for Project Ranking and Prioritization</w:t>
            </w:r>
            <w:r w:rsidR="00585539">
              <w:rPr>
                <w:noProof/>
                <w:webHidden/>
              </w:rPr>
              <w:tab/>
            </w:r>
            <w:r w:rsidR="00585539">
              <w:rPr>
                <w:noProof/>
                <w:webHidden/>
              </w:rPr>
              <w:fldChar w:fldCharType="begin"/>
            </w:r>
            <w:r w:rsidR="00585539">
              <w:rPr>
                <w:noProof/>
                <w:webHidden/>
              </w:rPr>
              <w:instrText xml:space="preserve"> PAGEREF _Toc15050695 \h </w:instrText>
            </w:r>
            <w:r w:rsidR="00585539">
              <w:rPr>
                <w:noProof/>
                <w:webHidden/>
              </w:rPr>
            </w:r>
            <w:r w:rsidR="00585539">
              <w:rPr>
                <w:noProof/>
                <w:webHidden/>
              </w:rPr>
              <w:fldChar w:fldCharType="separate"/>
            </w:r>
            <w:r w:rsidR="00585539">
              <w:rPr>
                <w:noProof/>
                <w:webHidden/>
              </w:rPr>
              <w:t>28</w:t>
            </w:r>
            <w:r w:rsidR="00585539">
              <w:rPr>
                <w:noProof/>
                <w:webHidden/>
              </w:rPr>
              <w:fldChar w:fldCharType="end"/>
            </w:r>
          </w:hyperlink>
        </w:p>
        <w:p w14:paraId="6B236133" w14:textId="2DDAEDA4" w:rsidR="00585539" w:rsidRDefault="006F0082">
          <w:pPr>
            <w:pStyle w:val="TOC1"/>
            <w:rPr>
              <w:rFonts w:asciiTheme="minorHAnsi" w:eastAsiaTheme="minorEastAsia" w:hAnsiTheme="minorHAnsi" w:cstheme="minorBidi"/>
              <w:iCs w:val="0"/>
              <w:noProof/>
              <w:sz w:val="22"/>
              <w:szCs w:val="22"/>
            </w:rPr>
          </w:pPr>
          <w:hyperlink w:anchor="_Toc15050696" w:history="1">
            <w:r w:rsidR="00585539" w:rsidRPr="00F37A7D">
              <w:rPr>
                <w:rStyle w:val="Hyperlink"/>
                <w:noProof/>
              </w:rPr>
              <w:t>6</w:t>
            </w:r>
            <w:r w:rsidR="00585539">
              <w:rPr>
                <w:rFonts w:asciiTheme="minorHAnsi" w:eastAsiaTheme="minorEastAsia" w:hAnsiTheme="minorHAnsi" w:cstheme="minorBidi"/>
                <w:iCs w:val="0"/>
                <w:noProof/>
                <w:sz w:val="22"/>
                <w:szCs w:val="22"/>
              </w:rPr>
              <w:tab/>
            </w:r>
            <w:r w:rsidR="00585539" w:rsidRPr="00F37A7D">
              <w:rPr>
                <w:rStyle w:val="Hyperlink"/>
                <w:noProof/>
              </w:rPr>
              <w:t>Early Implementation Projects</w:t>
            </w:r>
            <w:r w:rsidR="00585539">
              <w:rPr>
                <w:noProof/>
                <w:webHidden/>
              </w:rPr>
              <w:tab/>
            </w:r>
            <w:r w:rsidR="00585539">
              <w:rPr>
                <w:noProof/>
                <w:webHidden/>
              </w:rPr>
              <w:fldChar w:fldCharType="begin"/>
            </w:r>
            <w:r w:rsidR="00585539">
              <w:rPr>
                <w:noProof/>
                <w:webHidden/>
              </w:rPr>
              <w:instrText xml:space="preserve"> PAGEREF _Toc15050696 \h </w:instrText>
            </w:r>
            <w:r w:rsidR="00585539">
              <w:rPr>
                <w:noProof/>
                <w:webHidden/>
              </w:rPr>
            </w:r>
            <w:r w:rsidR="00585539">
              <w:rPr>
                <w:noProof/>
                <w:webHidden/>
              </w:rPr>
              <w:fldChar w:fldCharType="separate"/>
            </w:r>
            <w:r w:rsidR="00585539">
              <w:rPr>
                <w:noProof/>
                <w:webHidden/>
              </w:rPr>
              <w:t>30</w:t>
            </w:r>
            <w:r w:rsidR="00585539">
              <w:rPr>
                <w:noProof/>
                <w:webHidden/>
              </w:rPr>
              <w:fldChar w:fldCharType="end"/>
            </w:r>
          </w:hyperlink>
        </w:p>
        <w:p w14:paraId="4754C88E" w14:textId="5B1EB7A6" w:rsidR="00585539" w:rsidRDefault="006F0082">
          <w:pPr>
            <w:pStyle w:val="TOC2"/>
            <w:tabs>
              <w:tab w:val="left" w:pos="720"/>
              <w:tab w:val="right" w:leader="dot" w:pos="9350"/>
            </w:tabs>
            <w:rPr>
              <w:rFonts w:asciiTheme="minorHAnsi" w:eastAsiaTheme="minorEastAsia" w:hAnsiTheme="minorHAnsi" w:cstheme="minorBidi"/>
              <w:iCs w:val="0"/>
              <w:noProof/>
              <w:szCs w:val="22"/>
            </w:rPr>
          </w:pPr>
          <w:hyperlink w:anchor="_Toc15050697" w:history="1">
            <w:r w:rsidR="00585539" w:rsidRPr="00F37A7D">
              <w:rPr>
                <w:rStyle w:val="Hyperlink"/>
                <w:noProof/>
              </w:rPr>
              <w:t>6.1</w:t>
            </w:r>
            <w:r w:rsidR="00585539">
              <w:rPr>
                <w:rFonts w:asciiTheme="minorHAnsi" w:eastAsiaTheme="minorEastAsia" w:hAnsiTheme="minorHAnsi" w:cstheme="minorBidi"/>
                <w:iCs w:val="0"/>
                <w:noProof/>
                <w:szCs w:val="22"/>
              </w:rPr>
              <w:tab/>
            </w:r>
            <w:r w:rsidR="00585539" w:rsidRPr="00F37A7D">
              <w:rPr>
                <w:rStyle w:val="Hyperlink"/>
                <w:noProof/>
              </w:rPr>
              <w:t>Review of Capital Improvement Projects</w:t>
            </w:r>
            <w:r w:rsidR="00585539">
              <w:rPr>
                <w:noProof/>
                <w:webHidden/>
              </w:rPr>
              <w:tab/>
            </w:r>
            <w:r w:rsidR="00585539">
              <w:rPr>
                <w:noProof/>
                <w:webHidden/>
              </w:rPr>
              <w:fldChar w:fldCharType="begin"/>
            </w:r>
            <w:r w:rsidR="00585539">
              <w:rPr>
                <w:noProof/>
                <w:webHidden/>
              </w:rPr>
              <w:instrText xml:space="preserve"> PAGEREF _Toc15050697 \h </w:instrText>
            </w:r>
            <w:r w:rsidR="00585539">
              <w:rPr>
                <w:noProof/>
                <w:webHidden/>
              </w:rPr>
            </w:r>
            <w:r w:rsidR="00585539">
              <w:rPr>
                <w:noProof/>
                <w:webHidden/>
              </w:rPr>
              <w:fldChar w:fldCharType="separate"/>
            </w:r>
            <w:r w:rsidR="00585539">
              <w:rPr>
                <w:noProof/>
                <w:webHidden/>
              </w:rPr>
              <w:t>30</w:t>
            </w:r>
            <w:r w:rsidR="00585539">
              <w:rPr>
                <w:noProof/>
                <w:webHidden/>
              </w:rPr>
              <w:fldChar w:fldCharType="end"/>
            </w:r>
          </w:hyperlink>
        </w:p>
        <w:p w14:paraId="1A9EC023" w14:textId="362DCDBD" w:rsidR="00585539" w:rsidRDefault="006F0082">
          <w:pPr>
            <w:pStyle w:val="TOC2"/>
            <w:tabs>
              <w:tab w:val="left" w:pos="720"/>
              <w:tab w:val="right" w:leader="dot" w:pos="9350"/>
            </w:tabs>
            <w:rPr>
              <w:rFonts w:asciiTheme="minorHAnsi" w:eastAsiaTheme="minorEastAsia" w:hAnsiTheme="minorHAnsi" w:cstheme="minorBidi"/>
              <w:iCs w:val="0"/>
              <w:noProof/>
              <w:szCs w:val="22"/>
            </w:rPr>
          </w:pPr>
          <w:hyperlink w:anchor="_Toc15050698" w:history="1">
            <w:r w:rsidR="00585539" w:rsidRPr="00F37A7D">
              <w:rPr>
                <w:rStyle w:val="Hyperlink"/>
                <w:noProof/>
              </w:rPr>
              <w:t>6.2</w:t>
            </w:r>
            <w:r w:rsidR="00585539">
              <w:rPr>
                <w:rFonts w:asciiTheme="minorHAnsi" w:eastAsiaTheme="minorEastAsia" w:hAnsiTheme="minorHAnsi" w:cstheme="minorBidi"/>
                <w:iCs w:val="0"/>
                <w:noProof/>
                <w:szCs w:val="22"/>
              </w:rPr>
              <w:tab/>
            </w:r>
            <w:r w:rsidR="00585539" w:rsidRPr="00F37A7D">
              <w:rPr>
                <w:rStyle w:val="Hyperlink"/>
                <w:noProof/>
              </w:rPr>
              <w:t>Workplan for Completion</w:t>
            </w:r>
            <w:r w:rsidR="00585539">
              <w:rPr>
                <w:noProof/>
                <w:webHidden/>
              </w:rPr>
              <w:tab/>
            </w:r>
            <w:r w:rsidR="00585539">
              <w:rPr>
                <w:noProof/>
                <w:webHidden/>
              </w:rPr>
              <w:fldChar w:fldCharType="begin"/>
            </w:r>
            <w:r w:rsidR="00585539">
              <w:rPr>
                <w:noProof/>
                <w:webHidden/>
              </w:rPr>
              <w:instrText xml:space="preserve"> PAGEREF _Toc15050698 \h </w:instrText>
            </w:r>
            <w:r w:rsidR="00585539">
              <w:rPr>
                <w:noProof/>
                <w:webHidden/>
              </w:rPr>
            </w:r>
            <w:r w:rsidR="00585539">
              <w:rPr>
                <w:noProof/>
                <w:webHidden/>
              </w:rPr>
              <w:fldChar w:fldCharType="separate"/>
            </w:r>
            <w:r w:rsidR="00585539">
              <w:rPr>
                <w:noProof/>
                <w:webHidden/>
              </w:rPr>
              <w:t>30</w:t>
            </w:r>
            <w:r w:rsidR="00585539">
              <w:rPr>
                <w:noProof/>
                <w:webHidden/>
              </w:rPr>
              <w:fldChar w:fldCharType="end"/>
            </w:r>
          </w:hyperlink>
        </w:p>
        <w:p w14:paraId="573DBC4E" w14:textId="6E50E874" w:rsidR="00585539" w:rsidRDefault="006F0082">
          <w:pPr>
            <w:pStyle w:val="TOC1"/>
            <w:rPr>
              <w:rFonts w:asciiTheme="minorHAnsi" w:eastAsiaTheme="minorEastAsia" w:hAnsiTheme="minorHAnsi" w:cstheme="minorBidi"/>
              <w:iCs w:val="0"/>
              <w:noProof/>
              <w:sz w:val="22"/>
              <w:szCs w:val="22"/>
            </w:rPr>
          </w:pPr>
          <w:hyperlink w:anchor="_Toc15050699" w:history="1">
            <w:r w:rsidR="00585539" w:rsidRPr="00F37A7D">
              <w:rPr>
                <w:rStyle w:val="Hyperlink"/>
                <w:noProof/>
              </w:rPr>
              <w:t>7</w:t>
            </w:r>
            <w:r w:rsidR="00585539">
              <w:rPr>
                <w:rFonts w:asciiTheme="minorHAnsi" w:eastAsiaTheme="minorEastAsia" w:hAnsiTheme="minorHAnsi" w:cstheme="minorBidi"/>
                <w:iCs w:val="0"/>
                <w:noProof/>
                <w:sz w:val="22"/>
                <w:szCs w:val="22"/>
              </w:rPr>
              <w:tab/>
            </w:r>
            <w:r w:rsidR="00585539" w:rsidRPr="00F37A7D">
              <w:rPr>
                <w:rStyle w:val="Hyperlink"/>
                <w:noProof/>
              </w:rPr>
              <w:t>Tracking and Mapping Public and Private Projects Over Time</w:t>
            </w:r>
            <w:r w:rsidR="00585539">
              <w:rPr>
                <w:noProof/>
                <w:webHidden/>
              </w:rPr>
              <w:tab/>
            </w:r>
            <w:r w:rsidR="00585539">
              <w:rPr>
                <w:noProof/>
                <w:webHidden/>
              </w:rPr>
              <w:fldChar w:fldCharType="begin"/>
            </w:r>
            <w:r w:rsidR="00585539">
              <w:rPr>
                <w:noProof/>
                <w:webHidden/>
              </w:rPr>
              <w:instrText xml:space="preserve"> PAGEREF _Toc15050699 \h </w:instrText>
            </w:r>
            <w:r w:rsidR="00585539">
              <w:rPr>
                <w:noProof/>
                <w:webHidden/>
              </w:rPr>
            </w:r>
            <w:r w:rsidR="00585539">
              <w:rPr>
                <w:noProof/>
                <w:webHidden/>
              </w:rPr>
              <w:fldChar w:fldCharType="separate"/>
            </w:r>
            <w:r w:rsidR="00585539">
              <w:rPr>
                <w:noProof/>
                <w:webHidden/>
              </w:rPr>
              <w:t>34</w:t>
            </w:r>
            <w:r w:rsidR="00585539">
              <w:rPr>
                <w:noProof/>
                <w:webHidden/>
              </w:rPr>
              <w:fldChar w:fldCharType="end"/>
            </w:r>
          </w:hyperlink>
        </w:p>
        <w:p w14:paraId="766DE203" w14:textId="13ECA32A" w:rsidR="00585539" w:rsidRDefault="006F0082">
          <w:pPr>
            <w:pStyle w:val="TOC2"/>
            <w:tabs>
              <w:tab w:val="left" w:pos="720"/>
              <w:tab w:val="right" w:leader="dot" w:pos="9350"/>
            </w:tabs>
            <w:rPr>
              <w:rFonts w:asciiTheme="minorHAnsi" w:eastAsiaTheme="minorEastAsia" w:hAnsiTheme="minorHAnsi" w:cstheme="minorBidi"/>
              <w:iCs w:val="0"/>
              <w:noProof/>
              <w:szCs w:val="22"/>
            </w:rPr>
          </w:pPr>
          <w:hyperlink w:anchor="_Toc15050700" w:history="1">
            <w:r w:rsidR="00585539" w:rsidRPr="00F37A7D">
              <w:rPr>
                <w:rStyle w:val="Hyperlink"/>
                <w:noProof/>
              </w:rPr>
              <w:t>7.1</w:t>
            </w:r>
            <w:r w:rsidR="00585539">
              <w:rPr>
                <w:rFonts w:asciiTheme="minorHAnsi" w:eastAsiaTheme="minorEastAsia" w:hAnsiTheme="minorHAnsi" w:cstheme="minorBidi"/>
                <w:iCs w:val="0"/>
                <w:noProof/>
                <w:szCs w:val="22"/>
              </w:rPr>
              <w:tab/>
            </w:r>
            <w:r w:rsidR="00585539" w:rsidRPr="00F37A7D">
              <w:rPr>
                <w:rStyle w:val="Hyperlink"/>
                <w:noProof/>
              </w:rPr>
              <w:t>Tools and Process</w:t>
            </w:r>
            <w:r w:rsidR="00585539">
              <w:rPr>
                <w:noProof/>
                <w:webHidden/>
              </w:rPr>
              <w:tab/>
            </w:r>
            <w:r w:rsidR="00585539">
              <w:rPr>
                <w:noProof/>
                <w:webHidden/>
              </w:rPr>
              <w:fldChar w:fldCharType="begin"/>
            </w:r>
            <w:r w:rsidR="00585539">
              <w:rPr>
                <w:noProof/>
                <w:webHidden/>
              </w:rPr>
              <w:instrText xml:space="preserve"> PAGEREF _Toc15050700 \h </w:instrText>
            </w:r>
            <w:r w:rsidR="00585539">
              <w:rPr>
                <w:noProof/>
                <w:webHidden/>
              </w:rPr>
            </w:r>
            <w:r w:rsidR="00585539">
              <w:rPr>
                <w:noProof/>
                <w:webHidden/>
              </w:rPr>
              <w:fldChar w:fldCharType="separate"/>
            </w:r>
            <w:r w:rsidR="00585539">
              <w:rPr>
                <w:noProof/>
                <w:webHidden/>
              </w:rPr>
              <w:t>34</w:t>
            </w:r>
            <w:r w:rsidR="00585539">
              <w:rPr>
                <w:noProof/>
                <w:webHidden/>
              </w:rPr>
              <w:fldChar w:fldCharType="end"/>
            </w:r>
          </w:hyperlink>
        </w:p>
        <w:p w14:paraId="70847995" w14:textId="335A3F04" w:rsidR="00585539" w:rsidRDefault="006F0082">
          <w:pPr>
            <w:pStyle w:val="TOC1"/>
            <w:rPr>
              <w:rFonts w:asciiTheme="minorHAnsi" w:eastAsiaTheme="minorEastAsia" w:hAnsiTheme="minorHAnsi" w:cstheme="minorBidi"/>
              <w:iCs w:val="0"/>
              <w:noProof/>
              <w:sz w:val="22"/>
              <w:szCs w:val="22"/>
            </w:rPr>
          </w:pPr>
          <w:hyperlink w:anchor="_Toc15050701" w:history="1">
            <w:r w:rsidR="00585539" w:rsidRPr="00F37A7D">
              <w:rPr>
                <w:rStyle w:val="Hyperlink"/>
                <w:noProof/>
              </w:rPr>
              <w:t>8</w:t>
            </w:r>
            <w:r w:rsidR="00585539">
              <w:rPr>
                <w:rFonts w:asciiTheme="minorHAnsi" w:eastAsiaTheme="minorEastAsia" w:hAnsiTheme="minorHAnsi" w:cstheme="minorBidi"/>
                <w:iCs w:val="0"/>
                <w:noProof/>
                <w:sz w:val="22"/>
                <w:szCs w:val="22"/>
              </w:rPr>
              <w:tab/>
            </w:r>
            <w:r w:rsidR="00585539" w:rsidRPr="00F37A7D">
              <w:rPr>
                <w:rStyle w:val="Hyperlink"/>
                <w:noProof/>
              </w:rPr>
              <w:t>Design Guidelines and Specifications</w:t>
            </w:r>
            <w:r w:rsidR="00585539">
              <w:rPr>
                <w:noProof/>
                <w:webHidden/>
              </w:rPr>
              <w:tab/>
            </w:r>
            <w:r w:rsidR="00585539">
              <w:rPr>
                <w:noProof/>
                <w:webHidden/>
              </w:rPr>
              <w:fldChar w:fldCharType="begin"/>
            </w:r>
            <w:r w:rsidR="00585539">
              <w:rPr>
                <w:noProof/>
                <w:webHidden/>
              </w:rPr>
              <w:instrText xml:space="preserve"> PAGEREF _Toc15050701 \h </w:instrText>
            </w:r>
            <w:r w:rsidR="00585539">
              <w:rPr>
                <w:noProof/>
                <w:webHidden/>
              </w:rPr>
            </w:r>
            <w:r w:rsidR="00585539">
              <w:rPr>
                <w:noProof/>
                <w:webHidden/>
              </w:rPr>
              <w:fldChar w:fldCharType="separate"/>
            </w:r>
            <w:r w:rsidR="00585539">
              <w:rPr>
                <w:noProof/>
                <w:webHidden/>
              </w:rPr>
              <w:t>36</w:t>
            </w:r>
            <w:r w:rsidR="00585539">
              <w:rPr>
                <w:noProof/>
                <w:webHidden/>
              </w:rPr>
              <w:fldChar w:fldCharType="end"/>
            </w:r>
          </w:hyperlink>
        </w:p>
        <w:p w14:paraId="253949EF" w14:textId="4EA20F95" w:rsidR="00585539" w:rsidRDefault="006F0082">
          <w:pPr>
            <w:pStyle w:val="TOC2"/>
            <w:tabs>
              <w:tab w:val="left" w:pos="720"/>
              <w:tab w:val="right" w:leader="dot" w:pos="9350"/>
            </w:tabs>
            <w:rPr>
              <w:rFonts w:asciiTheme="minorHAnsi" w:eastAsiaTheme="minorEastAsia" w:hAnsiTheme="minorHAnsi" w:cstheme="minorBidi"/>
              <w:iCs w:val="0"/>
              <w:noProof/>
              <w:szCs w:val="22"/>
            </w:rPr>
          </w:pPr>
          <w:hyperlink w:anchor="_Toc15050702" w:history="1">
            <w:r w:rsidR="00585539" w:rsidRPr="00F37A7D">
              <w:rPr>
                <w:rStyle w:val="Hyperlink"/>
                <w:noProof/>
              </w:rPr>
              <w:t>8.1</w:t>
            </w:r>
            <w:r w:rsidR="00585539">
              <w:rPr>
                <w:rFonts w:asciiTheme="minorHAnsi" w:eastAsiaTheme="minorEastAsia" w:hAnsiTheme="minorHAnsi" w:cstheme="minorBidi"/>
                <w:iCs w:val="0"/>
                <w:noProof/>
                <w:szCs w:val="22"/>
              </w:rPr>
              <w:tab/>
            </w:r>
            <w:r w:rsidR="00585539" w:rsidRPr="00F37A7D">
              <w:rPr>
                <w:rStyle w:val="Hyperlink"/>
                <w:noProof/>
              </w:rPr>
              <w:t>Guidelines for Streetscape and Project Design</w:t>
            </w:r>
            <w:r w:rsidR="00585539">
              <w:rPr>
                <w:noProof/>
                <w:webHidden/>
              </w:rPr>
              <w:tab/>
            </w:r>
            <w:r w:rsidR="00585539">
              <w:rPr>
                <w:noProof/>
                <w:webHidden/>
              </w:rPr>
              <w:fldChar w:fldCharType="begin"/>
            </w:r>
            <w:r w:rsidR="00585539">
              <w:rPr>
                <w:noProof/>
                <w:webHidden/>
              </w:rPr>
              <w:instrText xml:space="preserve"> PAGEREF _Toc15050702 \h </w:instrText>
            </w:r>
            <w:r w:rsidR="00585539">
              <w:rPr>
                <w:noProof/>
                <w:webHidden/>
              </w:rPr>
            </w:r>
            <w:r w:rsidR="00585539">
              <w:rPr>
                <w:noProof/>
                <w:webHidden/>
              </w:rPr>
              <w:fldChar w:fldCharType="separate"/>
            </w:r>
            <w:r w:rsidR="00585539">
              <w:rPr>
                <w:noProof/>
                <w:webHidden/>
              </w:rPr>
              <w:t>37</w:t>
            </w:r>
            <w:r w:rsidR="00585539">
              <w:rPr>
                <w:noProof/>
                <w:webHidden/>
              </w:rPr>
              <w:fldChar w:fldCharType="end"/>
            </w:r>
          </w:hyperlink>
        </w:p>
        <w:p w14:paraId="21D61298" w14:textId="496EB3D1" w:rsidR="00585539" w:rsidRDefault="006F0082">
          <w:pPr>
            <w:pStyle w:val="TOC2"/>
            <w:tabs>
              <w:tab w:val="left" w:pos="720"/>
              <w:tab w:val="right" w:leader="dot" w:pos="9350"/>
            </w:tabs>
            <w:rPr>
              <w:rFonts w:asciiTheme="minorHAnsi" w:eastAsiaTheme="minorEastAsia" w:hAnsiTheme="minorHAnsi" w:cstheme="minorBidi"/>
              <w:iCs w:val="0"/>
              <w:noProof/>
              <w:szCs w:val="22"/>
            </w:rPr>
          </w:pPr>
          <w:hyperlink w:anchor="_Toc15050703" w:history="1">
            <w:r w:rsidR="00585539" w:rsidRPr="00F37A7D">
              <w:rPr>
                <w:rStyle w:val="Hyperlink"/>
                <w:noProof/>
              </w:rPr>
              <w:t>8.2</w:t>
            </w:r>
            <w:r w:rsidR="00585539">
              <w:rPr>
                <w:rFonts w:asciiTheme="minorHAnsi" w:eastAsiaTheme="minorEastAsia" w:hAnsiTheme="minorHAnsi" w:cstheme="minorBidi"/>
                <w:iCs w:val="0"/>
                <w:noProof/>
                <w:szCs w:val="22"/>
              </w:rPr>
              <w:tab/>
            </w:r>
            <w:r w:rsidR="00585539" w:rsidRPr="00F37A7D">
              <w:rPr>
                <w:rStyle w:val="Hyperlink"/>
                <w:noProof/>
              </w:rPr>
              <w:t>Specifications and Typical Design Details</w:t>
            </w:r>
            <w:r w:rsidR="00585539">
              <w:rPr>
                <w:noProof/>
                <w:webHidden/>
              </w:rPr>
              <w:tab/>
            </w:r>
            <w:r w:rsidR="00585539">
              <w:rPr>
                <w:noProof/>
                <w:webHidden/>
              </w:rPr>
              <w:fldChar w:fldCharType="begin"/>
            </w:r>
            <w:r w:rsidR="00585539">
              <w:rPr>
                <w:noProof/>
                <w:webHidden/>
              </w:rPr>
              <w:instrText xml:space="preserve"> PAGEREF _Toc15050703 \h </w:instrText>
            </w:r>
            <w:r w:rsidR="00585539">
              <w:rPr>
                <w:noProof/>
                <w:webHidden/>
              </w:rPr>
            </w:r>
            <w:r w:rsidR="00585539">
              <w:rPr>
                <w:noProof/>
                <w:webHidden/>
              </w:rPr>
              <w:fldChar w:fldCharType="separate"/>
            </w:r>
            <w:r w:rsidR="00585539">
              <w:rPr>
                <w:noProof/>
                <w:webHidden/>
              </w:rPr>
              <w:t>37</w:t>
            </w:r>
            <w:r w:rsidR="00585539">
              <w:rPr>
                <w:noProof/>
                <w:webHidden/>
              </w:rPr>
              <w:fldChar w:fldCharType="end"/>
            </w:r>
          </w:hyperlink>
        </w:p>
        <w:p w14:paraId="2C94109C" w14:textId="7098ADE7" w:rsidR="00585539" w:rsidRDefault="006F0082">
          <w:pPr>
            <w:pStyle w:val="TOC2"/>
            <w:tabs>
              <w:tab w:val="left" w:pos="720"/>
              <w:tab w:val="right" w:leader="dot" w:pos="9350"/>
            </w:tabs>
            <w:rPr>
              <w:rFonts w:asciiTheme="minorHAnsi" w:eastAsiaTheme="minorEastAsia" w:hAnsiTheme="minorHAnsi" w:cstheme="minorBidi"/>
              <w:iCs w:val="0"/>
              <w:noProof/>
              <w:szCs w:val="22"/>
            </w:rPr>
          </w:pPr>
          <w:hyperlink w:anchor="_Toc15050704" w:history="1">
            <w:r w:rsidR="00585539" w:rsidRPr="00F37A7D">
              <w:rPr>
                <w:rStyle w:val="Hyperlink"/>
                <w:noProof/>
              </w:rPr>
              <w:t>8.3</w:t>
            </w:r>
            <w:r w:rsidR="00585539">
              <w:rPr>
                <w:rFonts w:asciiTheme="minorHAnsi" w:eastAsiaTheme="minorEastAsia" w:hAnsiTheme="minorHAnsi" w:cstheme="minorBidi"/>
                <w:iCs w:val="0"/>
                <w:noProof/>
                <w:szCs w:val="22"/>
              </w:rPr>
              <w:tab/>
            </w:r>
            <w:r w:rsidR="00585539" w:rsidRPr="00F37A7D">
              <w:rPr>
                <w:rStyle w:val="Hyperlink"/>
                <w:noProof/>
              </w:rPr>
              <w:t>Sizing Requirements</w:t>
            </w:r>
            <w:r w:rsidR="00585539">
              <w:rPr>
                <w:noProof/>
                <w:webHidden/>
              </w:rPr>
              <w:tab/>
            </w:r>
            <w:r w:rsidR="00585539">
              <w:rPr>
                <w:noProof/>
                <w:webHidden/>
              </w:rPr>
              <w:fldChar w:fldCharType="begin"/>
            </w:r>
            <w:r w:rsidR="00585539">
              <w:rPr>
                <w:noProof/>
                <w:webHidden/>
              </w:rPr>
              <w:instrText xml:space="preserve"> PAGEREF _Toc15050704 \h </w:instrText>
            </w:r>
            <w:r w:rsidR="00585539">
              <w:rPr>
                <w:noProof/>
                <w:webHidden/>
              </w:rPr>
            </w:r>
            <w:r w:rsidR="00585539">
              <w:rPr>
                <w:noProof/>
                <w:webHidden/>
              </w:rPr>
              <w:fldChar w:fldCharType="separate"/>
            </w:r>
            <w:r w:rsidR="00585539">
              <w:rPr>
                <w:noProof/>
                <w:webHidden/>
              </w:rPr>
              <w:t>38</w:t>
            </w:r>
            <w:r w:rsidR="00585539">
              <w:rPr>
                <w:noProof/>
                <w:webHidden/>
              </w:rPr>
              <w:fldChar w:fldCharType="end"/>
            </w:r>
          </w:hyperlink>
        </w:p>
        <w:p w14:paraId="474DFDC6" w14:textId="7CE8B434" w:rsidR="00585539" w:rsidRDefault="006F0082">
          <w:pPr>
            <w:pStyle w:val="TOC1"/>
            <w:rPr>
              <w:rFonts w:asciiTheme="minorHAnsi" w:eastAsiaTheme="minorEastAsia" w:hAnsiTheme="minorHAnsi" w:cstheme="minorBidi"/>
              <w:iCs w:val="0"/>
              <w:noProof/>
              <w:sz w:val="22"/>
              <w:szCs w:val="22"/>
            </w:rPr>
          </w:pPr>
          <w:hyperlink w:anchor="_Toc15050705" w:history="1">
            <w:r w:rsidR="00585539" w:rsidRPr="00F37A7D">
              <w:rPr>
                <w:rStyle w:val="Hyperlink"/>
                <w:noProof/>
              </w:rPr>
              <w:t>9</w:t>
            </w:r>
            <w:r w:rsidR="00585539">
              <w:rPr>
                <w:rFonts w:asciiTheme="minorHAnsi" w:eastAsiaTheme="minorEastAsia" w:hAnsiTheme="minorHAnsi" w:cstheme="minorBidi"/>
                <w:iCs w:val="0"/>
                <w:noProof/>
                <w:sz w:val="22"/>
                <w:szCs w:val="22"/>
              </w:rPr>
              <w:tab/>
            </w:r>
            <w:r w:rsidR="00585539" w:rsidRPr="00F37A7D">
              <w:rPr>
                <w:rStyle w:val="Hyperlink"/>
                <w:noProof/>
              </w:rPr>
              <w:t>Funding Options</w:t>
            </w:r>
            <w:r w:rsidR="00585539">
              <w:rPr>
                <w:noProof/>
                <w:webHidden/>
              </w:rPr>
              <w:tab/>
            </w:r>
            <w:r w:rsidR="00585539">
              <w:rPr>
                <w:noProof/>
                <w:webHidden/>
              </w:rPr>
              <w:fldChar w:fldCharType="begin"/>
            </w:r>
            <w:r w:rsidR="00585539">
              <w:rPr>
                <w:noProof/>
                <w:webHidden/>
              </w:rPr>
              <w:instrText xml:space="preserve"> PAGEREF _Toc15050705 \h </w:instrText>
            </w:r>
            <w:r w:rsidR="00585539">
              <w:rPr>
                <w:noProof/>
                <w:webHidden/>
              </w:rPr>
            </w:r>
            <w:r w:rsidR="00585539">
              <w:rPr>
                <w:noProof/>
                <w:webHidden/>
              </w:rPr>
              <w:fldChar w:fldCharType="separate"/>
            </w:r>
            <w:r w:rsidR="00585539">
              <w:rPr>
                <w:noProof/>
                <w:webHidden/>
              </w:rPr>
              <w:t>39</w:t>
            </w:r>
            <w:r w:rsidR="00585539">
              <w:rPr>
                <w:noProof/>
                <w:webHidden/>
              </w:rPr>
              <w:fldChar w:fldCharType="end"/>
            </w:r>
          </w:hyperlink>
        </w:p>
        <w:p w14:paraId="160D6B40" w14:textId="1C7A11C0" w:rsidR="00585539" w:rsidRDefault="006F0082">
          <w:pPr>
            <w:pStyle w:val="TOC2"/>
            <w:tabs>
              <w:tab w:val="left" w:pos="720"/>
              <w:tab w:val="right" w:leader="dot" w:pos="9350"/>
            </w:tabs>
            <w:rPr>
              <w:rFonts w:asciiTheme="minorHAnsi" w:eastAsiaTheme="minorEastAsia" w:hAnsiTheme="minorHAnsi" w:cstheme="minorBidi"/>
              <w:iCs w:val="0"/>
              <w:noProof/>
              <w:szCs w:val="22"/>
            </w:rPr>
          </w:pPr>
          <w:hyperlink w:anchor="_Toc15050706" w:history="1">
            <w:r w:rsidR="00585539" w:rsidRPr="00F37A7D">
              <w:rPr>
                <w:rStyle w:val="Hyperlink"/>
                <w:noProof/>
              </w:rPr>
              <w:t>9.1</w:t>
            </w:r>
            <w:r w:rsidR="00585539">
              <w:rPr>
                <w:rFonts w:asciiTheme="minorHAnsi" w:eastAsiaTheme="minorEastAsia" w:hAnsiTheme="minorHAnsi" w:cstheme="minorBidi"/>
                <w:iCs w:val="0"/>
                <w:noProof/>
                <w:szCs w:val="22"/>
              </w:rPr>
              <w:tab/>
            </w:r>
            <w:r w:rsidR="00585539" w:rsidRPr="00F37A7D">
              <w:rPr>
                <w:rStyle w:val="Hyperlink"/>
                <w:noProof/>
              </w:rPr>
              <w:t>Funding Strategies Developed Regionally</w:t>
            </w:r>
            <w:r w:rsidR="00585539">
              <w:rPr>
                <w:noProof/>
                <w:webHidden/>
              </w:rPr>
              <w:tab/>
            </w:r>
            <w:r w:rsidR="00585539">
              <w:rPr>
                <w:noProof/>
                <w:webHidden/>
              </w:rPr>
              <w:fldChar w:fldCharType="begin"/>
            </w:r>
            <w:r w:rsidR="00585539">
              <w:rPr>
                <w:noProof/>
                <w:webHidden/>
              </w:rPr>
              <w:instrText xml:space="preserve"> PAGEREF _Toc15050706 \h </w:instrText>
            </w:r>
            <w:r w:rsidR="00585539">
              <w:rPr>
                <w:noProof/>
                <w:webHidden/>
              </w:rPr>
            </w:r>
            <w:r w:rsidR="00585539">
              <w:rPr>
                <w:noProof/>
                <w:webHidden/>
              </w:rPr>
              <w:fldChar w:fldCharType="separate"/>
            </w:r>
            <w:r w:rsidR="00585539">
              <w:rPr>
                <w:noProof/>
                <w:webHidden/>
              </w:rPr>
              <w:t>39</w:t>
            </w:r>
            <w:r w:rsidR="00585539">
              <w:rPr>
                <w:noProof/>
                <w:webHidden/>
              </w:rPr>
              <w:fldChar w:fldCharType="end"/>
            </w:r>
          </w:hyperlink>
        </w:p>
        <w:p w14:paraId="1BD83352" w14:textId="53D93E5F" w:rsidR="00585539" w:rsidRDefault="006F0082">
          <w:pPr>
            <w:pStyle w:val="TOC2"/>
            <w:tabs>
              <w:tab w:val="left" w:pos="720"/>
              <w:tab w:val="right" w:leader="dot" w:pos="9350"/>
            </w:tabs>
            <w:rPr>
              <w:rFonts w:asciiTheme="minorHAnsi" w:eastAsiaTheme="minorEastAsia" w:hAnsiTheme="minorHAnsi" w:cstheme="minorBidi"/>
              <w:iCs w:val="0"/>
              <w:noProof/>
              <w:szCs w:val="22"/>
            </w:rPr>
          </w:pPr>
          <w:hyperlink w:anchor="_Toc15050707" w:history="1">
            <w:r w:rsidR="00585539" w:rsidRPr="00F37A7D">
              <w:rPr>
                <w:rStyle w:val="Hyperlink"/>
                <w:noProof/>
              </w:rPr>
              <w:t>9.2</w:t>
            </w:r>
            <w:r w:rsidR="00585539">
              <w:rPr>
                <w:rFonts w:asciiTheme="minorHAnsi" w:eastAsiaTheme="minorEastAsia" w:hAnsiTheme="minorHAnsi" w:cstheme="minorBidi"/>
                <w:iCs w:val="0"/>
                <w:noProof/>
                <w:szCs w:val="22"/>
              </w:rPr>
              <w:tab/>
            </w:r>
            <w:r w:rsidR="00585539" w:rsidRPr="00F37A7D">
              <w:rPr>
                <w:rStyle w:val="Hyperlink"/>
                <w:rFonts w:eastAsia="Tw Cen MT" w:cs="Tw Cen MT"/>
                <w:noProof/>
              </w:rPr>
              <w:t>Local Funding Strategies</w:t>
            </w:r>
            <w:r w:rsidR="00585539">
              <w:rPr>
                <w:noProof/>
                <w:webHidden/>
              </w:rPr>
              <w:tab/>
            </w:r>
            <w:r w:rsidR="00585539">
              <w:rPr>
                <w:noProof/>
                <w:webHidden/>
              </w:rPr>
              <w:fldChar w:fldCharType="begin"/>
            </w:r>
            <w:r w:rsidR="00585539">
              <w:rPr>
                <w:noProof/>
                <w:webHidden/>
              </w:rPr>
              <w:instrText xml:space="preserve"> PAGEREF _Toc15050707 \h </w:instrText>
            </w:r>
            <w:r w:rsidR="00585539">
              <w:rPr>
                <w:noProof/>
                <w:webHidden/>
              </w:rPr>
            </w:r>
            <w:r w:rsidR="00585539">
              <w:rPr>
                <w:noProof/>
                <w:webHidden/>
              </w:rPr>
              <w:fldChar w:fldCharType="separate"/>
            </w:r>
            <w:r w:rsidR="00585539">
              <w:rPr>
                <w:noProof/>
                <w:webHidden/>
              </w:rPr>
              <w:t>45</w:t>
            </w:r>
            <w:r w:rsidR="00585539">
              <w:rPr>
                <w:noProof/>
                <w:webHidden/>
              </w:rPr>
              <w:fldChar w:fldCharType="end"/>
            </w:r>
          </w:hyperlink>
        </w:p>
        <w:p w14:paraId="503585B0" w14:textId="34D37C2D" w:rsidR="00585539" w:rsidRDefault="006F0082">
          <w:pPr>
            <w:pStyle w:val="TOC1"/>
            <w:rPr>
              <w:rFonts w:asciiTheme="minorHAnsi" w:eastAsiaTheme="minorEastAsia" w:hAnsiTheme="minorHAnsi" w:cstheme="minorBidi"/>
              <w:iCs w:val="0"/>
              <w:noProof/>
              <w:sz w:val="22"/>
              <w:szCs w:val="22"/>
            </w:rPr>
          </w:pPr>
          <w:hyperlink w:anchor="_Toc15050708" w:history="1">
            <w:r w:rsidR="00585539" w:rsidRPr="00F37A7D">
              <w:rPr>
                <w:rStyle w:val="Hyperlink"/>
                <w:noProof/>
              </w:rPr>
              <w:t>10</w:t>
            </w:r>
            <w:r w:rsidR="00585539">
              <w:rPr>
                <w:rFonts w:asciiTheme="minorHAnsi" w:eastAsiaTheme="minorEastAsia" w:hAnsiTheme="minorHAnsi" w:cstheme="minorBidi"/>
                <w:iCs w:val="0"/>
                <w:noProof/>
                <w:sz w:val="22"/>
                <w:szCs w:val="22"/>
              </w:rPr>
              <w:tab/>
            </w:r>
            <w:r w:rsidR="00585539" w:rsidRPr="00F37A7D">
              <w:rPr>
                <w:rStyle w:val="Hyperlink"/>
                <w:noProof/>
              </w:rPr>
              <w:t>Integration with City Plans &amp; Documents</w:t>
            </w:r>
            <w:r w:rsidR="00585539">
              <w:rPr>
                <w:noProof/>
                <w:webHidden/>
              </w:rPr>
              <w:tab/>
            </w:r>
            <w:r w:rsidR="00585539">
              <w:rPr>
                <w:noProof/>
                <w:webHidden/>
              </w:rPr>
              <w:fldChar w:fldCharType="begin"/>
            </w:r>
            <w:r w:rsidR="00585539">
              <w:rPr>
                <w:noProof/>
                <w:webHidden/>
              </w:rPr>
              <w:instrText xml:space="preserve"> PAGEREF _Toc15050708 \h </w:instrText>
            </w:r>
            <w:r w:rsidR="00585539">
              <w:rPr>
                <w:noProof/>
                <w:webHidden/>
              </w:rPr>
            </w:r>
            <w:r w:rsidR="00585539">
              <w:rPr>
                <w:noProof/>
                <w:webHidden/>
              </w:rPr>
              <w:fldChar w:fldCharType="separate"/>
            </w:r>
            <w:r w:rsidR="00585539">
              <w:rPr>
                <w:noProof/>
                <w:webHidden/>
              </w:rPr>
              <w:t>49</w:t>
            </w:r>
            <w:r w:rsidR="00585539">
              <w:rPr>
                <w:noProof/>
                <w:webHidden/>
              </w:rPr>
              <w:fldChar w:fldCharType="end"/>
            </w:r>
          </w:hyperlink>
        </w:p>
        <w:p w14:paraId="305693EB" w14:textId="5E815978" w:rsidR="00585539" w:rsidRDefault="006F0082">
          <w:pPr>
            <w:pStyle w:val="TOC2"/>
            <w:tabs>
              <w:tab w:val="left" w:pos="880"/>
              <w:tab w:val="right" w:leader="dot" w:pos="9350"/>
            </w:tabs>
            <w:rPr>
              <w:rFonts w:asciiTheme="minorHAnsi" w:eastAsiaTheme="minorEastAsia" w:hAnsiTheme="minorHAnsi" w:cstheme="minorBidi"/>
              <w:iCs w:val="0"/>
              <w:noProof/>
              <w:szCs w:val="22"/>
            </w:rPr>
          </w:pPr>
          <w:hyperlink w:anchor="_Toc15050709" w:history="1">
            <w:r w:rsidR="00585539" w:rsidRPr="00F37A7D">
              <w:rPr>
                <w:rStyle w:val="Hyperlink"/>
                <w:noProof/>
              </w:rPr>
              <w:t>10.1</w:t>
            </w:r>
            <w:r w:rsidR="00585539">
              <w:rPr>
                <w:rFonts w:asciiTheme="minorHAnsi" w:eastAsiaTheme="minorEastAsia" w:hAnsiTheme="minorHAnsi" w:cstheme="minorBidi"/>
                <w:iCs w:val="0"/>
                <w:noProof/>
                <w:szCs w:val="22"/>
              </w:rPr>
              <w:tab/>
            </w:r>
            <w:r w:rsidR="00585539" w:rsidRPr="00F37A7D">
              <w:rPr>
                <w:rStyle w:val="Hyperlink"/>
                <w:noProof/>
              </w:rPr>
              <w:t>Related Regional and Countywide Plans and Planning Documents</w:t>
            </w:r>
            <w:r w:rsidR="00585539">
              <w:rPr>
                <w:noProof/>
                <w:webHidden/>
              </w:rPr>
              <w:tab/>
            </w:r>
            <w:r w:rsidR="00585539">
              <w:rPr>
                <w:noProof/>
                <w:webHidden/>
              </w:rPr>
              <w:fldChar w:fldCharType="begin"/>
            </w:r>
            <w:r w:rsidR="00585539">
              <w:rPr>
                <w:noProof/>
                <w:webHidden/>
              </w:rPr>
              <w:instrText xml:space="preserve"> PAGEREF _Toc15050709 \h </w:instrText>
            </w:r>
            <w:r w:rsidR="00585539">
              <w:rPr>
                <w:noProof/>
                <w:webHidden/>
              </w:rPr>
            </w:r>
            <w:r w:rsidR="00585539">
              <w:rPr>
                <w:noProof/>
                <w:webHidden/>
              </w:rPr>
              <w:fldChar w:fldCharType="separate"/>
            </w:r>
            <w:r w:rsidR="00585539">
              <w:rPr>
                <w:noProof/>
                <w:webHidden/>
              </w:rPr>
              <w:t>49</w:t>
            </w:r>
            <w:r w:rsidR="00585539">
              <w:rPr>
                <w:noProof/>
                <w:webHidden/>
              </w:rPr>
              <w:fldChar w:fldCharType="end"/>
            </w:r>
          </w:hyperlink>
        </w:p>
        <w:p w14:paraId="04757631" w14:textId="7D9C7BAA" w:rsidR="00585539" w:rsidRDefault="006F0082">
          <w:pPr>
            <w:pStyle w:val="TOC2"/>
            <w:tabs>
              <w:tab w:val="left" w:pos="880"/>
              <w:tab w:val="right" w:leader="dot" w:pos="9350"/>
            </w:tabs>
            <w:rPr>
              <w:rFonts w:asciiTheme="minorHAnsi" w:eastAsiaTheme="minorEastAsia" w:hAnsiTheme="minorHAnsi" w:cstheme="minorBidi"/>
              <w:iCs w:val="0"/>
              <w:noProof/>
              <w:szCs w:val="22"/>
            </w:rPr>
          </w:pPr>
          <w:hyperlink w:anchor="_Toc15050710" w:history="1">
            <w:r w:rsidR="00585539" w:rsidRPr="00F37A7D">
              <w:rPr>
                <w:rStyle w:val="Hyperlink"/>
                <w:noProof/>
              </w:rPr>
              <w:t>10.2</w:t>
            </w:r>
            <w:r w:rsidR="00585539">
              <w:rPr>
                <w:rFonts w:asciiTheme="minorHAnsi" w:eastAsiaTheme="minorEastAsia" w:hAnsiTheme="minorHAnsi" w:cstheme="minorBidi"/>
                <w:iCs w:val="0"/>
                <w:noProof/>
                <w:szCs w:val="22"/>
              </w:rPr>
              <w:tab/>
            </w:r>
            <w:r w:rsidR="00585539" w:rsidRPr="00F37A7D">
              <w:rPr>
                <w:rStyle w:val="Hyperlink"/>
                <w:noProof/>
              </w:rPr>
              <w:t>Existing City Plans that Support GSI</w:t>
            </w:r>
            <w:r w:rsidR="00585539">
              <w:rPr>
                <w:noProof/>
                <w:webHidden/>
              </w:rPr>
              <w:tab/>
            </w:r>
            <w:r w:rsidR="00585539">
              <w:rPr>
                <w:noProof/>
                <w:webHidden/>
              </w:rPr>
              <w:fldChar w:fldCharType="begin"/>
            </w:r>
            <w:r w:rsidR="00585539">
              <w:rPr>
                <w:noProof/>
                <w:webHidden/>
              </w:rPr>
              <w:instrText xml:space="preserve"> PAGEREF _Toc15050710 \h </w:instrText>
            </w:r>
            <w:r w:rsidR="00585539">
              <w:rPr>
                <w:noProof/>
                <w:webHidden/>
              </w:rPr>
            </w:r>
            <w:r w:rsidR="00585539">
              <w:rPr>
                <w:noProof/>
                <w:webHidden/>
              </w:rPr>
              <w:fldChar w:fldCharType="separate"/>
            </w:r>
            <w:r w:rsidR="00585539">
              <w:rPr>
                <w:noProof/>
                <w:webHidden/>
              </w:rPr>
              <w:t>50</w:t>
            </w:r>
            <w:r w:rsidR="00585539">
              <w:rPr>
                <w:noProof/>
                <w:webHidden/>
              </w:rPr>
              <w:fldChar w:fldCharType="end"/>
            </w:r>
          </w:hyperlink>
        </w:p>
        <w:p w14:paraId="2943E4C8" w14:textId="6383D01D" w:rsidR="00585539" w:rsidRDefault="006F0082">
          <w:pPr>
            <w:pStyle w:val="TOC2"/>
            <w:tabs>
              <w:tab w:val="left" w:pos="880"/>
              <w:tab w:val="right" w:leader="dot" w:pos="9350"/>
            </w:tabs>
            <w:rPr>
              <w:rFonts w:asciiTheme="minorHAnsi" w:eastAsiaTheme="minorEastAsia" w:hAnsiTheme="minorHAnsi" w:cstheme="minorBidi"/>
              <w:iCs w:val="0"/>
              <w:noProof/>
              <w:szCs w:val="22"/>
            </w:rPr>
          </w:pPr>
          <w:hyperlink w:anchor="_Toc15050711" w:history="1">
            <w:r w:rsidR="00585539" w:rsidRPr="00F37A7D">
              <w:rPr>
                <w:rStyle w:val="Hyperlink"/>
                <w:noProof/>
              </w:rPr>
              <w:t>10.3</w:t>
            </w:r>
            <w:r w:rsidR="00585539">
              <w:rPr>
                <w:rFonts w:asciiTheme="minorHAnsi" w:eastAsiaTheme="minorEastAsia" w:hAnsiTheme="minorHAnsi" w:cstheme="minorBidi"/>
                <w:iCs w:val="0"/>
                <w:noProof/>
                <w:szCs w:val="22"/>
              </w:rPr>
              <w:tab/>
            </w:r>
            <w:r w:rsidR="00585539" w:rsidRPr="00F37A7D">
              <w:rPr>
                <w:rStyle w:val="Hyperlink"/>
                <w:noProof/>
              </w:rPr>
              <w:t>Workplan for Future Integration of GSI Language into City Plans</w:t>
            </w:r>
            <w:r w:rsidR="00585539">
              <w:rPr>
                <w:noProof/>
                <w:webHidden/>
              </w:rPr>
              <w:tab/>
            </w:r>
            <w:r w:rsidR="00585539">
              <w:rPr>
                <w:noProof/>
                <w:webHidden/>
              </w:rPr>
              <w:fldChar w:fldCharType="begin"/>
            </w:r>
            <w:r w:rsidR="00585539">
              <w:rPr>
                <w:noProof/>
                <w:webHidden/>
              </w:rPr>
              <w:instrText xml:space="preserve"> PAGEREF _Toc15050711 \h </w:instrText>
            </w:r>
            <w:r w:rsidR="00585539">
              <w:rPr>
                <w:noProof/>
                <w:webHidden/>
              </w:rPr>
            </w:r>
            <w:r w:rsidR="00585539">
              <w:rPr>
                <w:noProof/>
                <w:webHidden/>
              </w:rPr>
              <w:fldChar w:fldCharType="separate"/>
            </w:r>
            <w:r w:rsidR="00585539">
              <w:rPr>
                <w:noProof/>
                <w:webHidden/>
              </w:rPr>
              <w:t>50</w:t>
            </w:r>
            <w:r w:rsidR="00585539">
              <w:rPr>
                <w:noProof/>
                <w:webHidden/>
              </w:rPr>
              <w:fldChar w:fldCharType="end"/>
            </w:r>
          </w:hyperlink>
        </w:p>
        <w:p w14:paraId="2CACA23A" w14:textId="00D1E19E" w:rsidR="00585539" w:rsidRDefault="006F0082">
          <w:pPr>
            <w:pStyle w:val="TOC1"/>
            <w:rPr>
              <w:rFonts w:asciiTheme="minorHAnsi" w:eastAsiaTheme="minorEastAsia" w:hAnsiTheme="minorHAnsi" w:cstheme="minorBidi"/>
              <w:iCs w:val="0"/>
              <w:noProof/>
              <w:sz w:val="22"/>
              <w:szCs w:val="22"/>
            </w:rPr>
          </w:pPr>
          <w:hyperlink w:anchor="_Toc15050712" w:history="1">
            <w:r w:rsidR="00585539" w:rsidRPr="00F37A7D">
              <w:rPr>
                <w:rStyle w:val="Hyperlink"/>
                <w:noProof/>
              </w:rPr>
              <w:t>11</w:t>
            </w:r>
            <w:r w:rsidR="00585539">
              <w:rPr>
                <w:rFonts w:asciiTheme="minorHAnsi" w:eastAsiaTheme="minorEastAsia" w:hAnsiTheme="minorHAnsi" w:cstheme="minorBidi"/>
                <w:iCs w:val="0"/>
                <w:noProof/>
                <w:sz w:val="22"/>
                <w:szCs w:val="22"/>
              </w:rPr>
              <w:tab/>
            </w:r>
            <w:r w:rsidR="00585539" w:rsidRPr="00F37A7D">
              <w:rPr>
                <w:rStyle w:val="Hyperlink"/>
                <w:noProof/>
              </w:rPr>
              <w:t>Outreach and Education</w:t>
            </w:r>
            <w:r w:rsidR="00585539">
              <w:rPr>
                <w:noProof/>
                <w:webHidden/>
              </w:rPr>
              <w:tab/>
            </w:r>
            <w:r w:rsidR="00585539">
              <w:rPr>
                <w:noProof/>
                <w:webHidden/>
              </w:rPr>
              <w:fldChar w:fldCharType="begin"/>
            </w:r>
            <w:r w:rsidR="00585539">
              <w:rPr>
                <w:noProof/>
                <w:webHidden/>
              </w:rPr>
              <w:instrText xml:space="preserve"> PAGEREF _Toc15050712 \h </w:instrText>
            </w:r>
            <w:r w:rsidR="00585539">
              <w:rPr>
                <w:noProof/>
                <w:webHidden/>
              </w:rPr>
            </w:r>
            <w:r w:rsidR="00585539">
              <w:rPr>
                <w:noProof/>
                <w:webHidden/>
              </w:rPr>
              <w:fldChar w:fldCharType="separate"/>
            </w:r>
            <w:r w:rsidR="00585539">
              <w:rPr>
                <w:noProof/>
                <w:webHidden/>
              </w:rPr>
              <w:t>52</w:t>
            </w:r>
            <w:r w:rsidR="00585539">
              <w:rPr>
                <w:noProof/>
                <w:webHidden/>
              </w:rPr>
              <w:fldChar w:fldCharType="end"/>
            </w:r>
          </w:hyperlink>
        </w:p>
        <w:p w14:paraId="75D84F2D" w14:textId="7944E0A2" w:rsidR="00585539" w:rsidRDefault="006F0082">
          <w:pPr>
            <w:pStyle w:val="TOC2"/>
            <w:tabs>
              <w:tab w:val="left" w:pos="880"/>
              <w:tab w:val="right" w:leader="dot" w:pos="9350"/>
            </w:tabs>
            <w:rPr>
              <w:rFonts w:asciiTheme="minorHAnsi" w:eastAsiaTheme="minorEastAsia" w:hAnsiTheme="minorHAnsi" w:cstheme="minorBidi"/>
              <w:iCs w:val="0"/>
              <w:noProof/>
              <w:szCs w:val="22"/>
            </w:rPr>
          </w:pPr>
          <w:hyperlink w:anchor="_Toc15050713" w:history="1">
            <w:r w:rsidR="00585539" w:rsidRPr="00F37A7D">
              <w:rPr>
                <w:rStyle w:val="Hyperlink"/>
                <w:noProof/>
              </w:rPr>
              <w:t>11.1</w:t>
            </w:r>
            <w:r w:rsidR="00585539">
              <w:rPr>
                <w:rFonts w:asciiTheme="minorHAnsi" w:eastAsiaTheme="minorEastAsia" w:hAnsiTheme="minorHAnsi" w:cstheme="minorBidi"/>
                <w:iCs w:val="0"/>
                <w:noProof/>
                <w:szCs w:val="22"/>
              </w:rPr>
              <w:tab/>
            </w:r>
            <w:r w:rsidR="00585539" w:rsidRPr="00F37A7D">
              <w:rPr>
                <w:rStyle w:val="Hyperlink"/>
                <w:noProof/>
              </w:rPr>
              <w:t>Interdepartmental Meetings and Trainings</w:t>
            </w:r>
            <w:r w:rsidR="00585539">
              <w:rPr>
                <w:noProof/>
                <w:webHidden/>
              </w:rPr>
              <w:tab/>
            </w:r>
            <w:r w:rsidR="00585539">
              <w:rPr>
                <w:noProof/>
                <w:webHidden/>
              </w:rPr>
              <w:fldChar w:fldCharType="begin"/>
            </w:r>
            <w:r w:rsidR="00585539">
              <w:rPr>
                <w:noProof/>
                <w:webHidden/>
              </w:rPr>
              <w:instrText xml:space="preserve"> PAGEREF _Toc15050713 \h </w:instrText>
            </w:r>
            <w:r w:rsidR="00585539">
              <w:rPr>
                <w:noProof/>
                <w:webHidden/>
              </w:rPr>
            </w:r>
            <w:r w:rsidR="00585539">
              <w:rPr>
                <w:noProof/>
                <w:webHidden/>
              </w:rPr>
              <w:fldChar w:fldCharType="separate"/>
            </w:r>
            <w:r w:rsidR="00585539">
              <w:rPr>
                <w:noProof/>
                <w:webHidden/>
              </w:rPr>
              <w:t>52</w:t>
            </w:r>
            <w:r w:rsidR="00585539">
              <w:rPr>
                <w:noProof/>
                <w:webHidden/>
              </w:rPr>
              <w:fldChar w:fldCharType="end"/>
            </w:r>
          </w:hyperlink>
        </w:p>
        <w:p w14:paraId="066275D3" w14:textId="1F8B3A23" w:rsidR="00585539" w:rsidRDefault="006F0082">
          <w:pPr>
            <w:pStyle w:val="TOC2"/>
            <w:tabs>
              <w:tab w:val="left" w:pos="880"/>
              <w:tab w:val="right" w:leader="dot" w:pos="9350"/>
            </w:tabs>
            <w:rPr>
              <w:rFonts w:asciiTheme="minorHAnsi" w:eastAsiaTheme="minorEastAsia" w:hAnsiTheme="minorHAnsi" w:cstheme="minorBidi"/>
              <w:iCs w:val="0"/>
              <w:noProof/>
              <w:szCs w:val="22"/>
            </w:rPr>
          </w:pPr>
          <w:hyperlink w:anchor="_Toc15050714" w:history="1">
            <w:r w:rsidR="00585539" w:rsidRPr="00F37A7D">
              <w:rPr>
                <w:rStyle w:val="Hyperlink"/>
                <w:noProof/>
              </w:rPr>
              <w:t>11.2</w:t>
            </w:r>
            <w:r w:rsidR="00585539">
              <w:rPr>
                <w:rFonts w:asciiTheme="minorHAnsi" w:eastAsiaTheme="minorEastAsia" w:hAnsiTheme="minorHAnsi" w:cstheme="minorBidi"/>
                <w:iCs w:val="0"/>
                <w:noProof/>
                <w:szCs w:val="22"/>
              </w:rPr>
              <w:tab/>
            </w:r>
            <w:r w:rsidR="00585539" w:rsidRPr="00F37A7D">
              <w:rPr>
                <w:rStyle w:val="Hyperlink"/>
                <w:noProof/>
              </w:rPr>
              <w:t>Public Outreach and Education</w:t>
            </w:r>
            <w:r w:rsidR="00585539">
              <w:rPr>
                <w:noProof/>
                <w:webHidden/>
              </w:rPr>
              <w:tab/>
            </w:r>
            <w:r w:rsidR="00585539">
              <w:rPr>
                <w:noProof/>
                <w:webHidden/>
              </w:rPr>
              <w:fldChar w:fldCharType="begin"/>
            </w:r>
            <w:r w:rsidR="00585539">
              <w:rPr>
                <w:noProof/>
                <w:webHidden/>
              </w:rPr>
              <w:instrText xml:space="preserve"> PAGEREF _Toc15050714 \h </w:instrText>
            </w:r>
            <w:r w:rsidR="00585539">
              <w:rPr>
                <w:noProof/>
                <w:webHidden/>
              </w:rPr>
            </w:r>
            <w:r w:rsidR="00585539">
              <w:rPr>
                <w:noProof/>
                <w:webHidden/>
              </w:rPr>
              <w:fldChar w:fldCharType="separate"/>
            </w:r>
            <w:r w:rsidR="00585539">
              <w:rPr>
                <w:noProof/>
                <w:webHidden/>
              </w:rPr>
              <w:t>52</w:t>
            </w:r>
            <w:r w:rsidR="00585539">
              <w:rPr>
                <w:noProof/>
                <w:webHidden/>
              </w:rPr>
              <w:fldChar w:fldCharType="end"/>
            </w:r>
          </w:hyperlink>
        </w:p>
        <w:p w14:paraId="0A4ED887" w14:textId="7D74A353" w:rsidR="00585539" w:rsidRDefault="006F0082">
          <w:pPr>
            <w:pStyle w:val="TOC1"/>
            <w:rPr>
              <w:rFonts w:asciiTheme="minorHAnsi" w:eastAsiaTheme="minorEastAsia" w:hAnsiTheme="minorHAnsi" w:cstheme="minorBidi"/>
              <w:iCs w:val="0"/>
              <w:noProof/>
              <w:sz w:val="22"/>
              <w:szCs w:val="22"/>
            </w:rPr>
          </w:pPr>
          <w:hyperlink w:anchor="_Toc15050715" w:history="1">
            <w:r w:rsidR="00585539" w:rsidRPr="00F37A7D">
              <w:rPr>
                <w:rStyle w:val="Hyperlink"/>
                <w:noProof/>
              </w:rPr>
              <w:t>12</w:t>
            </w:r>
            <w:r w:rsidR="00585539">
              <w:rPr>
                <w:rFonts w:asciiTheme="minorHAnsi" w:eastAsiaTheme="minorEastAsia" w:hAnsiTheme="minorHAnsi" w:cstheme="minorBidi"/>
                <w:iCs w:val="0"/>
                <w:noProof/>
                <w:sz w:val="22"/>
                <w:szCs w:val="22"/>
              </w:rPr>
              <w:tab/>
            </w:r>
            <w:r w:rsidR="00585539" w:rsidRPr="00F37A7D">
              <w:rPr>
                <w:rStyle w:val="Hyperlink"/>
                <w:noProof/>
              </w:rPr>
              <w:t>Policies, Ordinances, and Legal Mechanisms</w:t>
            </w:r>
            <w:r w:rsidR="00585539">
              <w:rPr>
                <w:noProof/>
                <w:webHidden/>
              </w:rPr>
              <w:tab/>
            </w:r>
            <w:r w:rsidR="00585539">
              <w:rPr>
                <w:noProof/>
                <w:webHidden/>
              </w:rPr>
              <w:fldChar w:fldCharType="begin"/>
            </w:r>
            <w:r w:rsidR="00585539">
              <w:rPr>
                <w:noProof/>
                <w:webHidden/>
              </w:rPr>
              <w:instrText xml:space="preserve"> PAGEREF _Toc15050715 \h </w:instrText>
            </w:r>
            <w:r w:rsidR="00585539">
              <w:rPr>
                <w:noProof/>
                <w:webHidden/>
              </w:rPr>
            </w:r>
            <w:r w:rsidR="00585539">
              <w:rPr>
                <w:noProof/>
                <w:webHidden/>
              </w:rPr>
              <w:fldChar w:fldCharType="separate"/>
            </w:r>
            <w:r w:rsidR="00585539">
              <w:rPr>
                <w:noProof/>
                <w:webHidden/>
              </w:rPr>
              <w:t>53</w:t>
            </w:r>
            <w:r w:rsidR="00585539">
              <w:rPr>
                <w:noProof/>
                <w:webHidden/>
              </w:rPr>
              <w:fldChar w:fldCharType="end"/>
            </w:r>
          </w:hyperlink>
        </w:p>
        <w:p w14:paraId="0DD5615A" w14:textId="56D3DDAC" w:rsidR="00585539" w:rsidRDefault="006F0082">
          <w:pPr>
            <w:pStyle w:val="TOC2"/>
            <w:tabs>
              <w:tab w:val="left" w:pos="880"/>
              <w:tab w:val="right" w:leader="dot" w:pos="9350"/>
            </w:tabs>
            <w:rPr>
              <w:rFonts w:asciiTheme="minorHAnsi" w:eastAsiaTheme="minorEastAsia" w:hAnsiTheme="minorHAnsi" w:cstheme="minorBidi"/>
              <w:iCs w:val="0"/>
              <w:noProof/>
              <w:szCs w:val="22"/>
            </w:rPr>
          </w:pPr>
          <w:hyperlink w:anchor="_Toc15050716" w:history="1">
            <w:r w:rsidR="00585539" w:rsidRPr="00F37A7D">
              <w:rPr>
                <w:rStyle w:val="Hyperlink"/>
                <w:noProof/>
              </w:rPr>
              <w:t>12.1</w:t>
            </w:r>
            <w:r w:rsidR="00585539">
              <w:rPr>
                <w:rFonts w:asciiTheme="minorHAnsi" w:eastAsiaTheme="minorEastAsia" w:hAnsiTheme="minorHAnsi" w:cstheme="minorBidi"/>
                <w:iCs w:val="0"/>
                <w:noProof/>
                <w:szCs w:val="22"/>
              </w:rPr>
              <w:tab/>
            </w:r>
            <w:r w:rsidR="00585539" w:rsidRPr="00F37A7D">
              <w:rPr>
                <w:rStyle w:val="Hyperlink"/>
                <w:noProof/>
              </w:rPr>
              <w:t>Integrated Planning</w:t>
            </w:r>
            <w:r w:rsidR="00585539">
              <w:rPr>
                <w:noProof/>
                <w:webHidden/>
              </w:rPr>
              <w:tab/>
            </w:r>
            <w:r w:rsidR="00585539">
              <w:rPr>
                <w:noProof/>
                <w:webHidden/>
              </w:rPr>
              <w:fldChar w:fldCharType="begin"/>
            </w:r>
            <w:r w:rsidR="00585539">
              <w:rPr>
                <w:noProof/>
                <w:webHidden/>
              </w:rPr>
              <w:instrText xml:space="preserve"> PAGEREF _Toc15050716 \h </w:instrText>
            </w:r>
            <w:r w:rsidR="00585539">
              <w:rPr>
                <w:noProof/>
                <w:webHidden/>
              </w:rPr>
            </w:r>
            <w:r w:rsidR="00585539">
              <w:rPr>
                <w:noProof/>
                <w:webHidden/>
              </w:rPr>
              <w:fldChar w:fldCharType="separate"/>
            </w:r>
            <w:r w:rsidR="00585539">
              <w:rPr>
                <w:noProof/>
                <w:webHidden/>
              </w:rPr>
              <w:t>53</w:t>
            </w:r>
            <w:r w:rsidR="00585539">
              <w:rPr>
                <w:noProof/>
                <w:webHidden/>
              </w:rPr>
              <w:fldChar w:fldCharType="end"/>
            </w:r>
          </w:hyperlink>
        </w:p>
        <w:p w14:paraId="4E0476E9" w14:textId="2691A5DF" w:rsidR="00585539" w:rsidRDefault="006F0082">
          <w:pPr>
            <w:pStyle w:val="TOC2"/>
            <w:tabs>
              <w:tab w:val="left" w:pos="880"/>
              <w:tab w:val="right" w:leader="dot" w:pos="9350"/>
            </w:tabs>
            <w:rPr>
              <w:rFonts w:asciiTheme="minorHAnsi" w:eastAsiaTheme="minorEastAsia" w:hAnsiTheme="minorHAnsi" w:cstheme="minorBidi"/>
              <w:iCs w:val="0"/>
              <w:noProof/>
              <w:szCs w:val="22"/>
            </w:rPr>
          </w:pPr>
          <w:hyperlink w:anchor="_Toc15050717" w:history="1">
            <w:r w:rsidR="00585539" w:rsidRPr="00F37A7D">
              <w:rPr>
                <w:rStyle w:val="Hyperlink"/>
                <w:noProof/>
              </w:rPr>
              <w:t>12.2</w:t>
            </w:r>
            <w:r w:rsidR="00585539">
              <w:rPr>
                <w:rFonts w:asciiTheme="minorHAnsi" w:eastAsiaTheme="minorEastAsia" w:hAnsiTheme="minorHAnsi" w:cstheme="minorBidi"/>
                <w:iCs w:val="0"/>
                <w:noProof/>
                <w:szCs w:val="22"/>
              </w:rPr>
              <w:tab/>
            </w:r>
            <w:r w:rsidR="00585539" w:rsidRPr="00F37A7D">
              <w:rPr>
                <w:rStyle w:val="Hyperlink"/>
                <w:noProof/>
              </w:rPr>
              <w:t>Align Stormwater with Climate Resiliency</w:t>
            </w:r>
            <w:r w:rsidR="00585539">
              <w:rPr>
                <w:noProof/>
                <w:webHidden/>
              </w:rPr>
              <w:tab/>
            </w:r>
            <w:r w:rsidR="00585539">
              <w:rPr>
                <w:noProof/>
                <w:webHidden/>
              </w:rPr>
              <w:fldChar w:fldCharType="begin"/>
            </w:r>
            <w:r w:rsidR="00585539">
              <w:rPr>
                <w:noProof/>
                <w:webHidden/>
              </w:rPr>
              <w:instrText xml:space="preserve"> PAGEREF _Toc15050717 \h </w:instrText>
            </w:r>
            <w:r w:rsidR="00585539">
              <w:rPr>
                <w:noProof/>
                <w:webHidden/>
              </w:rPr>
            </w:r>
            <w:r w:rsidR="00585539">
              <w:rPr>
                <w:noProof/>
                <w:webHidden/>
              </w:rPr>
              <w:fldChar w:fldCharType="separate"/>
            </w:r>
            <w:r w:rsidR="00585539">
              <w:rPr>
                <w:noProof/>
                <w:webHidden/>
              </w:rPr>
              <w:t>54</w:t>
            </w:r>
            <w:r w:rsidR="00585539">
              <w:rPr>
                <w:noProof/>
                <w:webHidden/>
              </w:rPr>
              <w:fldChar w:fldCharType="end"/>
            </w:r>
          </w:hyperlink>
        </w:p>
        <w:p w14:paraId="1C52B1D9" w14:textId="0337ADE9" w:rsidR="00585539" w:rsidRDefault="006F0082">
          <w:pPr>
            <w:pStyle w:val="TOC2"/>
            <w:tabs>
              <w:tab w:val="left" w:pos="880"/>
              <w:tab w:val="right" w:leader="dot" w:pos="9350"/>
            </w:tabs>
            <w:rPr>
              <w:rFonts w:asciiTheme="minorHAnsi" w:eastAsiaTheme="minorEastAsia" w:hAnsiTheme="minorHAnsi" w:cstheme="minorBidi"/>
              <w:iCs w:val="0"/>
              <w:noProof/>
              <w:szCs w:val="22"/>
            </w:rPr>
          </w:pPr>
          <w:hyperlink w:anchor="_Toc15050718" w:history="1">
            <w:r w:rsidR="00585539" w:rsidRPr="00F37A7D">
              <w:rPr>
                <w:rStyle w:val="Hyperlink"/>
                <w:noProof/>
              </w:rPr>
              <w:t>12.3</w:t>
            </w:r>
            <w:r w:rsidR="00585539">
              <w:rPr>
                <w:rFonts w:asciiTheme="minorHAnsi" w:eastAsiaTheme="minorEastAsia" w:hAnsiTheme="minorHAnsi" w:cstheme="minorBidi"/>
                <w:iCs w:val="0"/>
                <w:noProof/>
                <w:szCs w:val="22"/>
              </w:rPr>
              <w:tab/>
            </w:r>
            <w:r w:rsidR="00585539" w:rsidRPr="00F37A7D">
              <w:rPr>
                <w:rStyle w:val="Hyperlink"/>
                <w:noProof/>
              </w:rPr>
              <w:t>Increase Stormwater Management Requirements</w:t>
            </w:r>
            <w:r w:rsidR="00585539">
              <w:rPr>
                <w:noProof/>
                <w:webHidden/>
              </w:rPr>
              <w:tab/>
            </w:r>
            <w:r w:rsidR="00585539">
              <w:rPr>
                <w:noProof/>
                <w:webHidden/>
              </w:rPr>
              <w:fldChar w:fldCharType="begin"/>
            </w:r>
            <w:r w:rsidR="00585539">
              <w:rPr>
                <w:noProof/>
                <w:webHidden/>
              </w:rPr>
              <w:instrText xml:space="preserve"> PAGEREF _Toc15050718 \h </w:instrText>
            </w:r>
            <w:r w:rsidR="00585539">
              <w:rPr>
                <w:noProof/>
                <w:webHidden/>
              </w:rPr>
            </w:r>
            <w:r w:rsidR="00585539">
              <w:rPr>
                <w:noProof/>
                <w:webHidden/>
              </w:rPr>
              <w:fldChar w:fldCharType="separate"/>
            </w:r>
            <w:r w:rsidR="00585539">
              <w:rPr>
                <w:noProof/>
                <w:webHidden/>
              </w:rPr>
              <w:t>55</w:t>
            </w:r>
            <w:r w:rsidR="00585539">
              <w:rPr>
                <w:noProof/>
                <w:webHidden/>
              </w:rPr>
              <w:fldChar w:fldCharType="end"/>
            </w:r>
          </w:hyperlink>
        </w:p>
        <w:p w14:paraId="2B7D8635" w14:textId="41B0F362" w:rsidR="00585539" w:rsidRDefault="006F0082">
          <w:pPr>
            <w:pStyle w:val="TOC2"/>
            <w:tabs>
              <w:tab w:val="left" w:pos="880"/>
              <w:tab w:val="right" w:leader="dot" w:pos="9350"/>
            </w:tabs>
            <w:rPr>
              <w:rFonts w:asciiTheme="minorHAnsi" w:eastAsiaTheme="minorEastAsia" w:hAnsiTheme="minorHAnsi" w:cstheme="minorBidi"/>
              <w:iCs w:val="0"/>
              <w:noProof/>
              <w:szCs w:val="22"/>
            </w:rPr>
          </w:pPr>
          <w:hyperlink w:anchor="_Toc15050719" w:history="1">
            <w:r w:rsidR="00585539" w:rsidRPr="00F37A7D">
              <w:rPr>
                <w:rStyle w:val="Hyperlink"/>
                <w:noProof/>
              </w:rPr>
              <w:t>12.4</w:t>
            </w:r>
            <w:r w:rsidR="00585539">
              <w:rPr>
                <w:rFonts w:asciiTheme="minorHAnsi" w:eastAsiaTheme="minorEastAsia" w:hAnsiTheme="minorHAnsi" w:cstheme="minorBidi"/>
                <w:iCs w:val="0"/>
                <w:noProof/>
                <w:szCs w:val="22"/>
              </w:rPr>
              <w:tab/>
            </w:r>
            <w:r w:rsidR="00585539" w:rsidRPr="00F37A7D">
              <w:rPr>
                <w:rStyle w:val="Hyperlink"/>
                <w:noProof/>
              </w:rPr>
              <w:t>Training and Certification</w:t>
            </w:r>
            <w:r w:rsidR="00585539">
              <w:rPr>
                <w:noProof/>
                <w:webHidden/>
              </w:rPr>
              <w:tab/>
            </w:r>
            <w:r w:rsidR="00585539">
              <w:rPr>
                <w:noProof/>
                <w:webHidden/>
              </w:rPr>
              <w:fldChar w:fldCharType="begin"/>
            </w:r>
            <w:r w:rsidR="00585539">
              <w:rPr>
                <w:noProof/>
                <w:webHidden/>
              </w:rPr>
              <w:instrText xml:space="preserve"> PAGEREF _Toc15050719 \h </w:instrText>
            </w:r>
            <w:r w:rsidR="00585539">
              <w:rPr>
                <w:noProof/>
                <w:webHidden/>
              </w:rPr>
            </w:r>
            <w:r w:rsidR="00585539">
              <w:rPr>
                <w:noProof/>
                <w:webHidden/>
              </w:rPr>
              <w:fldChar w:fldCharType="separate"/>
            </w:r>
            <w:r w:rsidR="00585539">
              <w:rPr>
                <w:noProof/>
                <w:webHidden/>
              </w:rPr>
              <w:t>55</w:t>
            </w:r>
            <w:r w:rsidR="00585539">
              <w:rPr>
                <w:noProof/>
                <w:webHidden/>
              </w:rPr>
              <w:fldChar w:fldCharType="end"/>
            </w:r>
          </w:hyperlink>
        </w:p>
        <w:p w14:paraId="099277D3" w14:textId="002953AB" w:rsidR="00585539" w:rsidRDefault="006F0082">
          <w:pPr>
            <w:pStyle w:val="TOC2"/>
            <w:tabs>
              <w:tab w:val="left" w:pos="880"/>
              <w:tab w:val="right" w:leader="dot" w:pos="9350"/>
            </w:tabs>
            <w:rPr>
              <w:rFonts w:asciiTheme="minorHAnsi" w:eastAsiaTheme="minorEastAsia" w:hAnsiTheme="minorHAnsi" w:cstheme="minorBidi"/>
              <w:iCs w:val="0"/>
              <w:noProof/>
              <w:szCs w:val="22"/>
            </w:rPr>
          </w:pPr>
          <w:hyperlink w:anchor="_Toc15050720" w:history="1">
            <w:r w:rsidR="00585539" w:rsidRPr="00F37A7D">
              <w:rPr>
                <w:rStyle w:val="Hyperlink"/>
                <w:noProof/>
              </w:rPr>
              <w:t>12.5</w:t>
            </w:r>
            <w:r w:rsidR="00585539">
              <w:rPr>
                <w:rFonts w:asciiTheme="minorHAnsi" w:eastAsiaTheme="minorEastAsia" w:hAnsiTheme="minorHAnsi" w:cstheme="minorBidi"/>
                <w:iCs w:val="0"/>
                <w:noProof/>
                <w:szCs w:val="22"/>
              </w:rPr>
              <w:tab/>
            </w:r>
            <w:r w:rsidR="00585539" w:rsidRPr="00F37A7D">
              <w:rPr>
                <w:rStyle w:val="Hyperlink"/>
                <w:noProof/>
              </w:rPr>
              <w:t>Create Incentives for GSI</w:t>
            </w:r>
            <w:r w:rsidR="00585539">
              <w:rPr>
                <w:noProof/>
                <w:webHidden/>
              </w:rPr>
              <w:tab/>
            </w:r>
            <w:r w:rsidR="00585539">
              <w:rPr>
                <w:noProof/>
                <w:webHidden/>
              </w:rPr>
              <w:fldChar w:fldCharType="begin"/>
            </w:r>
            <w:r w:rsidR="00585539">
              <w:rPr>
                <w:noProof/>
                <w:webHidden/>
              </w:rPr>
              <w:instrText xml:space="preserve"> PAGEREF _Toc15050720 \h </w:instrText>
            </w:r>
            <w:r w:rsidR="00585539">
              <w:rPr>
                <w:noProof/>
                <w:webHidden/>
              </w:rPr>
            </w:r>
            <w:r w:rsidR="00585539">
              <w:rPr>
                <w:noProof/>
                <w:webHidden/>
              </w:rPr>
              <w:fldChar w:fldCharType="separate"/>
            </w:r>
            <w:r w:rsidR="00585539">
              <w:rPr>
                <w:noProof/>
                <w:webHidden/>
              </w:rPr>
              <w:t>55</w:t>
            </w:r>
            <w:r w:rsidR="00585539">
              <w:rPr>
                <w:noProof/>
                <w:webHidden/>
              </w:rPr>
              <w:fldChar w:fldCharType="end"/>
            </w:r>
          </w:hyperlink>
        </w:p>
        <w:p w14:paraId="530B8197" w14:textId="0808F5AF" w:rsidR="00585539" w:rsidRDefault="006F0082">
          <w:pPr>
            <w:pStyle w:val="TOC2"/>
            <w:tabs>
              <w:tab w:val="left" w:pos="880"/>
              <w:tab w:val="right" w:leader="dot" w:pos="9350"/>
            </w:tabs>
            <w:rPr>
              <w:rFonts w:asciiTheme="minorHAnsi" w:eastAsiaTheme="minorEastAsia" w:hAnsiTheme="minorHAnsi" w:cstheme="minorBidi"/>
              <w:iCs w:val="0"/>
              <w:noProof/>
              <w:szCs w:val="22"/>
            </w:rPr>
          </w:pPr>
          <w:hyperlink w:anchor="_Toc15050721" w:history="1">
            <w:r w:rsidR="00585539" w:rsidRPr="00F37A7D">
              <w:rPr>
                <w:rStyle w:val="Hyperlink"/>
                <w:noProof/>
              </w:rPr>
              <w:t>12.6</w:t>
            </w:r>
            <w:r w:rsidR="00585539">
              <w:rPr>
                <w:rFonts w:asciiTheme="minorHAnsi" w:eastAsiaTheme="minorEastAsia" w:hAnsiTheme="minorHAnsi" w:cstheme="minorBidi"/>
                <w:iCs w:val="0"/>
                <w:noProof/>
                <w:szCs w:val="22"/>
              </w:rPr>
              <w:tab/>
            </w:r>
            <w:r w:rsidR="00585539" w:rsidRPr="00F37A7D">
              <w:rPr>
                <w:rStyle w:val="Hyperlink"/>
                <w:noProof/>
              </w:rPr>
              <w:t>Change Agency Business Practices</w:t>
            </w:r>
            <w:r w:rsidR="00585539">
              <w:rPr>
                <w:noProof/>
                <w:webHidden/>
              </w:rPr>
              <w:tab/>
            </w:r>
            <w:r w:rsidR="00585539">
              <w:rPr>
                <w:noProof/>
                <w:webHidden/>
              </w:rPr>
              <w:fldChar w:fldCharType="begin"/>
            </w:r>
            <w:r w:rsidR="00585539">
              <w:rPr>
                <w:noProof/>
                <w:webHidden/>
              </w:rPr>
              <w:instrText xml:space="preserve"> PAGEREF _Toc15050721 \h </w:instrText>
            </w:r>
            <w:r w:rsidR="00585539">
              <w:rPr>
                <w:noProof/>
                <w:webHidden/>
              </w:rPr>
            </w:r>
            <w:r w:rsidR="00585539">
              <w:rPr>
                <w:noProof/>
                <w:webHidden/>
              </w:rPr>
              <w:fldChar w:fldCharType="separate"/>
            </w:r>
            <w:r w:rsidR="00585539">
              <w:rPr>
                <w:noProof/>
                <w:webHidden/>
              </w:rPr>
              <w:t>56</w:t>
            </w:r>
            <w:r w:rsidR="00585539">
              <w:rPr>
                <w:noProof/>
                <w:webHidden/>
              </w:rPr>
              <w:fldChar w:fldCharType="end"/>
            </w:r>
          </w:hyperlink>
        </w:p>
        <w:p w14:paraId="7B775093" w14:textId="319E4BDC" w:rsidR="00585539" w:rsidRDefault="006F0082">
          <w:pPr>
            <w:pStyle w:val="TOC2"/>
            <w:tabs>
              <w:tab w:val="left" w:pos="880"/>
              <w:tab w:val="right" w:leader="dot" w:pos="9350"/>
            </w:tabs>
            <w:rPr>
              <w:rFonts w:asciiTheme="minorHAnsi" w:eastAsiaTheme="minorEastAsia" w:hAnsiTheme="minorHAnsi" w:cstheme="minorBidi"/>
              <w:iCs w:val="0"/>
              <w:noProof/>
              <w:szCs w:val="22"/>
            </w:rPr>
          </w:pPr>
          <w:hyperlink w:anchor="_Toc15050722" w:history="1">
            <w:r w:rsidR="00585539" w:rsidRPr="00F37A7D">
              <w:rPr>
                <w:rStyle w:val="Hyperlink"/>
                <w:noProof/>
              </w:rPr>
              <w:t>12.7</w:t>
            </w:r>
            <w:r w:rsidR="00585539">
              <w:rPr>
                <w:rFonts w:asciiTheme="minorHAnsi" w:eastAsiaTheme="minorEastAsia" w:hAnsiTheme="minorHAnsi" w:cstheme="minorBidi"/>
                <w:iCs w:val="0"/>
                <w:noProof/>
                <w:szCs w:val="22"/>
              </w:rPr>
              <w:tab/>
            </w:r>
            <w:r w:rsidR="00585539" w:rsidRPr="00F37A7D">
              <w:rPr>
                <w:rStyle w:val="Hyperlink"/>
                <w:noProof/>
              </w:rPr>
              <w:t>Participate in Regional Partnerships to Support GSI</w:t>
            </w:r>
            <w:r w:rsidR="00585539">
              <w:rPr>
                <w:noProof/>
                <w:webHidden/>
              </w:rPr>
              <w:tab/>
            </w:r>
            <w:r w:rsidR="00585539">
              <w:rPr>
                <w:noProof/>
                <w:webHidden/>
              </w:rPr>
              <w:fldChar w:fldCharType="begin"/>
            </w:r>
            <w:r w:rsidR="00585539">
              <w:rPr>
                <w:noProof/>
                <w:webHidden/>
              </w:rPr>
              <w:instrText xml:space="preserve"> PAGEREF _Toc15050722 \h </w:instrText>
            </w:r>
            <w:r w:rsidR="00585539">
              <w:rPr>
                <w:noProof/>
                <w:webHidden/>
              </w:rPr>
            </w:r>
            <w:r w:rsidR="00585539">
              <w:rPr>
                <w:noProof/>
                <w:webHidden/>
              </w:rPr>
              <w:fldChar w:fldCharType="separate"/>
            </w:r>
            <w:r w:rsidR="00585539">
              <w:rPr>
                <w:noProof/>
                <w:webHidden/>
              </w:rPr>
              <w:t>57</w:t>
            </w:r>
            <w:r w:rsidR="00585539">
              <w:rPr>
                <w:noProof/>
                <w:webHidden/>
              </w:rPr>
              <w:fldChar w:fldCharType="end"/>
            </w:r>
          </w:hyperlink>
        </w:p>
        <w:p w14:paraId="2B5B05A0" w14:textId="0EF9E094" w:rsidR="00585539" w:rsidRDefault="006F0082">
          <w:pPr>
            <w:pStyle w:val="TOC2"/>
            <w:tabs>
              <w:tab w:val="left" w:pos="880"/>
              <w:tab w:val="right" w:leader="dot" w:pos="9350"/>
            </w:tabs>
            <w:rPr>
              <w:rFonts w:asciiTheme="minorHAnsi" w:eastAsiaTheme="minorEastAsia" w:hAnsiTheme="minorHAnsi" w:cstheme="minorBidi"/>
              <w:iCs w:val="0"/>
              <w:noProof/>
              <w:szCs w:val="22"/>
            </w:rPr>
          </w:pPr>
          <w:hyperlink w:anchor="_Toc15050723" w:history="1">
            <w:r w:rsidR="00585539" w:rsidRPr="00F37A7D">
              <w:rPr>
                <w:rStyle w:val="Hyperlink"/>
                <w:noProof/>
              </w:rPr>
              <w:t>12.8</w:t>
            </w:r>
            <w:r w:rsidR="00585539">
              <w:rPr>
                <w:rFonts w:asciiTheme="minorHAnsi" w:eastAsiaTheme="minorEastAsia" w:hAnsiTheme="minorHAnsi" w:cstheme="minorBidi"/>
                <w:iCs w:val="0"/>
                <w:noProof/>
                <w:szCs w:val="22"/>
              </w:rPr>
              <w:tab/>
            </w:r>
            <w:r w:rsidR="00585539" w:rsidRPr="00F37A7D">
              <w:rPr>
                <w:rStyle w:val="Hyperlink"/>
                <w:noProof/>
              </w:rPr>
              <w:t>Address Social Needs</w:t>
            </w:r>
            <w:r w:rsidR="00585539">
              <w:rPr>
                <w:noProof/>
                <w:webHidden/>
              </w:rPr>
              <w:tab/>
            </w:r>
            <w:r w:rsidR="00585539">
              <w:rPr>
                <w:noProof/>
                <w:webHidden/>
              </w:rPr>
              <w:fldChar w:fldCharType="begin"/>
            </w:r>
            <w:r w:rsidR="00585539">
              <w:rPr>
                <w:noProof/>
                <w:webHidden/>
              </w:rPr>
              <w:instrText xml:space="preserve"> PAGEREF _Toc15050723 \h </w:instrText>
            </w:r>
            <w:r w:rsidR="00585539">
              <w:rPr>
                <w:noProof/>
                <w:webHidden/>
              </w:rPr>
            </w:r>
            <w:r w:rsidR="00585539">
              <w:rPr>
                <w:noProof/>
                <w:webHidden/>
              </w:rPr>
              <w:fldChar w:fldCharType="separate"/>
            </w:r>
            <w:r w:rsidR="00585539">
              <w:rPr>
                <w:noProof/>
                <w:webHidden/>
              </w:rPr>
              <w:t>57</w:t>
            </w:r>
            <w:r w:rsidR="00585539">
              <w:rPr>
                <w:noProof/>
                <w:webHidden/>
              </w:rPr>
              <w:fldChar w:fldCharType="end"/>
            </w:r>
          </w:hyperlink>
        </w:p>
        <w:p w14:paraId="5DF38618" w14:textId="490E1B9D" w:rsidR="00585539" w:rsidRDefault="006F0082">
          <w:pPr>
            <w:pStyle w:val="TOC1"/>
            <w:rPr>
              <w:rFonts w:asciiTheme="minorHAnsi" w:eastAsiaTheme="minorEastAsia" w:hAnsiTheme="minorHAnsi" w:cstheme="minorBidi"/>
              <w:iCs w:val="0"/>
              <w:noProof/>
              <w:sz w:val="22"/>
              <w:szCs w:val="22"/>
            </w:rPr>
          </w:pPr>
          <w:hyperlink w:anchor="_Toc15050724" w:history="1">
            <w:r w:rsidR="00585539" w:rsidRPr="00F37A7D">
              <w:rPr>
                <w:rStyle w:val="Hyperlink"/>
                <w:noProof/>
              </w:rPr>
              <w:t>13</w:t>
            </w:r>
            <w:r w:rsidR="00585539">
              <w:rPr>
                <w:rFonts w:asciiTheme="minorHAnsi" w:eastAsiaTheme="minorEastAsia" w:hAnsiTheme="minorHAnsi" w:cstheme="minorBidi"/>
                <w:iCs w:val="0"/>
                <w:noProof/>
                <w:sz w:val="22"/>
                <w:szCs w:val="22"/>
              </w:rPr>
              <w:tab/>
            </w:r>
            <w:r w:rsidR="00585539" w:rsidRPr="00F37A7D">
              <w:rPr>
                <w:rStyle w:val="Hyperlink"/>
                <w:noProof/>
              </w:rPr>
              <w:t>Adaptive Management</w:t>
            </w:r>
            <w:r w:rsidR="00585539">
              <w:rPr>
                <w:noProof/>
                <w:webHidden/>
              </w:rPr>
              <w:tab/>
            </w:r>
            <w:r w:rsidR="00585539">
              <w:rPr>
                <w:noProof/>
                <w:webHidden/>
              </w:rPr>
              <w:fldChar w:fldCharType="begin"/>
            </w:r>
            <w:r w:rsidR="00585539">
              <w:rPr>
                <w:noProof/>
                <w:webHidden/>
              </w:rPr>
              <w:instrText xml:space="preserve"> PAGEREF _Toc15050724 \h </w:instrText>
            </w:r>
            <w:r w:rsidR="00585539">
              <w:rPr>
                <w:noProof/>
                <w:webHidden/>
              </w:rPr>
            </w:r>
            <w:r w:rsidR="00585539">
              <w:rPr>
                <w:noProof/>
                <w:webHidden/>
              </w:rPr>
              <w:fldChar w:fldCharType="separate"/>
            </w:r>
            <w:r w:rsidR="00585539">
              <w:rPr>
                <w:noProof/>
                <w:webHidden/>
              </w:rPr>
              <w:t>58</w:t>
            </w:r>
            <w:r w:rsidR="00585539">
              <w:rPr>
                <w:noProof/>
                <w:webHidden/>
              </w:rPr>
              <w:fldChar w:fldCharType="end"/>
            </w:r>
          </w:hyperlink>
        </w:p>
        <w:p w14:paraId="626C1EAF" w14:textId="47F14B13" w:rsidR="00585539" w:rsidRDefault="006F0082">
          <w:pPr>
            <w:pStyle w:val="TOC1"/>
            <w:rPr>
              <w:rFonts w:asciiTheme="minorHAnsi" w:eastAsiaTheme="minorEastAsia" w:hAnsiTheme="minorHAnsi" w:cstheme="minorBidi"/>
              <w:iCs w:val="0"/>
              <w:noProof/>
              <w:sz w:val="22"/>
              <w:szCs w:val="22"/>
            </w:rPr>
          </w:pPr>
          <w:hyperlink w:anchor="_Toc15050725" w:history="1">
            <w:r w:rsidR="00585539" w:rsidRPr="00F37A7D">
              <w:rPr>
                <w:rStyle w:val="Hyperlink"/>
                <w:noProof/>
              </w:rPr>
              <w:t>14</w:t>
            </w:r>
            <w:r w:rsidR="00585539">
              <w:rPr>
                <w:rFonts w:asciiTheme="minorHAnsi" w:eastAsiaTheme="minorEastAsia" w:hAnsiTheme="minorHAnsi" w:cstheme="minorBidi"/>
                <w:iCs w:val="0"/>
                <w:noProof/>
                <w:sz w:val="22"/>
                <w:szCs w:val="22"/>
              </w:rPr>
              <w:tab/>
            </w:r>
            <w:r w:rsidR="00585539" w:rsidRPr="00F37A7D">
              <w:rPr>
                <w:rStyle w:val="Hyperlink"/>
                <w:noProof/>
              </w:rPr>
              <w:t>Appendices</w:t>
            </w:r>
            <w:r w:rsidR="00585539">
              <w:rPr>
                <w:noProof/>
                <w:webHidden/>
              </w:rPr>
              <w:tab/>
            </w:r>
            <w:r w:rsidR="00585539">
              <w:rPr>
                <w:noProof/>
                <w:webHidden/>
              </w:rPr>
              <w:fldChar w:fldCharType="begin"/>
            </w:r>
            <w:r w:rsidR="00585539">
              <w:rPr>
                <w:noProof/>
                <w:webHidden/>
              </w:rPr>
              <w:instrText xml:space="preserve"> PAGEREF _Toc15050725 \h </w:instrText>
            </w:r>
            <w:r w:rsidR="00585539">
              <w:rPr>
                <w:noProof/>
                <w:webHidden/>
              </w:rPr>
            </w:r>
            <w:r w:rsidR="00585539">
              <w:rPr>
                <w:noProof/>
                <w:webHidden/>
              </w:rPr>
              <w:fldChar w:fldCharType="separate"/>
            </w:r>
            <w:r w:rsidR="00585539">
              <w:rPr>
                <w:noProof/>
                <w:webHidden/>
              </w:rPr>
              <w:t>59</w:t>
            </w:r>
            <w:r w:rsidR="00585539">
              <w:rPr>
                <w:noProof/>
                <w:webHidden/>
              </w:rPr>
              <w:fldChar w:fldCharType="end"/>
            </w:r>
          </w:hyperlink>
        </w:p>
        <w:p w14:paraId="68E202DA" w14:textId="619630C2" w:rsidR="00585539" w:rsidRDefault="006F0082">
          <w:pPr>
            <w:pStyle w:val="TOC2"/>
            <w:tabs>
              <w:tab w:val="right" w:leader="dot" w:pos="9350"/>
            </w:tabs>
            <w:rPr>
              <w:rFonts w:asciiTheme="minorHAnsi" w:eastAsiaTheme="minorEastAsia" w:hAnsiTheme="minorHAnsi" w:cstheme="minorBidi"/>
              <w:iCs w:val="0"/>
              <w:noProof/>
              <w:szCs w:val="22"/>
            </w:rPr>
          </w:pPr>
          <w:hyperlink w:anchor="_Toc15050726" w:history="1">
            <w:r w:rsidR="00585539" w:rsidRPr="00F37A7D">
              <w:rPr>
                <w:rStyle w:val="Hyperlink"/>
                <w:noProof/>
              </w:rPr>
              <w:t>Appendix A - BASMAA: “Guidance for Identifying Green Infrastructure Potential in Municipal Capital Improvement Projects”</w:t>
            </w:r>
            <w:r w:rsidR="00585539">
              <w:rPr>
                <w:noProof/>
                <w:webHidden/>
              </w:rPr>
              <w:tab/>
            </w:r>
            <w:r w:rsidR="00585539">
              <w:rPr>
                <w:noProof/>
                <w:webHidden/>
              </w:rPr>
              <w:fldChar w:fldCharType="begin"/>
            </w:r>
            <w:r w:rsidR="00585539">
              <w:rPr>
                <w:noProof/>
                <w:webHidden/>
              </w:rPr>
              <w:instrText xml:space="preserve"> PAGEREF _Toc15050726 \h </w:instrText>
            </w:r>
            <w:r w:rsidR="00585539">
              <w:rPr>
                <w:noProof/>
                <w:webHidden/>
              </w:rPr>
            </w:r>
            <w:r w:rsidR="00585539">
              <w:rPr>
                <w:noProof/>
                <w:webHidden/>
              </w:rPr>
              <w:fldChar w:fldCharType="separate"/>
            </w:r>
            <w:r w:rsidR="00585539">
              <w:rPr>
                <w:noProof/>
                <w:webHidden/>
              </w:rPr>
              <w:t>59</w:t>
            </w:r>
            <w:r w:rsidR="00585539">
              <w:rPr>
                <w:noProof/>
                <w:webHidden/>
              </w:rPr>
              <w:fldChar w:fldCharType="end"/>
            </w:r>
          </w:hyperlink>
        </w:p>
        <w:p w14:paraId="419458E3" w14:textId="072B4D4A" w:rsidR="00585539" w:rsidRDefault="006F0082">
          <w:pPr>
            <w:pStyle w:val="TOC2"/>
            <w:tabs>
              <w:tab w:val="right" w:leader="dot" w:pos="9350"/>
            </w:tabs>
            <w:rPr>
              <w:rFonts w:asciiTheme="minorHAnsi" w:eastAsiaTheme="minorEastAsia" w:hAnsiTheme="minorHAnsi" w:cstheme="minorBidi"/>
              <w:iCs w:val="0"/>
              <w:noProof/>
              <w:szCs w:val="22"/>
            </w:rPr>
          </w:pPr>
          <w:hyperlink w:anchor="_Toc15050727" w:history="1">
            <w:r w:rsidR="00585539" w:rsidRPr="00F37A7D">
              <w:rPr>
                <w:rStyle w:val="Hyperlink"/>
                <w:noProof/>
              </w:rPr>
              <w:t>Appendix B – Solano Permittees’ Green Stormwater Infrastructure Design Guidebook</w:t>
            </w:r>
            <w:r w:rsidR="00585539">
              <w:rPr>
                <w:noProof/>
                <w:webHidden/>
              </w:rPr>
              <w:tab/>
            </w:r>
            <w:r w:rsidR="00585539">
              <w:rPr>
                <w:noProof/>
                <w:webHidden/>
              </w:rPr>
              <w:fldChar w:fldCharType="begin"/>
            </w:r>
            <w:r w:rsidR="00585539">
              <w:rPr>
                <w:noProof/>
                <w:webHidden/>
              </w:rPr>
              <w:instrText xml:space="preserve"> PAGEREF _Toc15050727 \h </w:instrText>
            </w:r>
            <w:r w:rsidR="00585539">
              <w:rPr>
                <w:noProof/>
                <w:webHidden/>
              </w:rPr>
            </w:r>
            <w:r w:rsidR="00585539">
              <w:rPr>
                <w:noProof/>
                <w:webHidden/>
              </w:rPr>
              <w:fldChar w:fldCharType="separate"/>
            </w:r>
            <w:r w:rsidR="00585539">
              <w:rPr>
                <w:noProof/>
                <w:webHidden/>
              </w:rPr>
              <w:t>60</w:t>
            </w:r>
            <w:r w:rsidR="00585539">
              <w:rPr>
                <w:noProof/>
                <w:webHidden/>
              </w:rPr>
              <w:fldChar w:fldCharType="end"/>
            </w:r>
          </w:hyperlink>
        </w:p>
        <w:p w14:paraId="7322C152" w14:textId="793711DD" w:rsidR="00585539" w:rsidRDefault="006F0082">
          <w:pPr>
            <w:pStyle w:val="TOC2"/>
            <w:tabs>
              <w:tab w:val="right" w:leader="dot" w:pos="9350"/>
            </w:tabs>
            <w:rPr>
              <w:rFonts w:asciiTheme="minorHAnsi" w:eastAsiaTheme="minorEastAsia" w:hAnsiTheme="minorHAnsi" w:cstheme="minorBidi"/>
              <w:iCs w:val="0"/>
              <w:noProof/>
              <w:szCs w:val="22"/>
            </w:rPr>
          </w:pPr>
          <w:hyperlink w:anchor="_Toc15050728" w:history="1">
            <w:r w:rsidR="00585539" w:rsidRPr="00F37A7D">
              <w:rPr>
                <w:rStyle w:val="Hyperlink"/>
                <w:noProof/>
              </w:rPr>
              <w:t>Appendix C – Funding Options Summary Tables</w:t>
            </w:r>
            <w:r w:rsidR="00585539">
              <w:rPr>
                <w:noProof/>
                <w:webHidden/>
              </w:rPr>
              <w:tab/>
            </w:r>
            <w:r w:rsidR="00585539">
              <w:rPr>
                <w:noProof/>
                <w:webHidden/>
              </w:rPr>
              <w:fldChar w:fldCharType="begin"/>
            </w:r>
            <w:r w:rsidR="00585539">
              <w:rPr>
                <w:noProof/>
                <w:webHidden/>
              </w:rPr>
              <w:instrText xml:space="preserve"> PAGEREF _Toc15050728 \h </w:instrText>
            </w:r>
            <w:r w:rsidR="00585539">
              <w:rPr>
                <w:noProof/>
                <w:webHidden/>
              </w:rPr>
            </w:r>
            <w:r w:rsidR="00585539">
              <w:rPr>
                <w:noProof/>
                <w:webHidden/>
              </w:rPr>
              <w:fldChar w:fldCharType="separate"/>
            </w:r>
            <w:r w:rsidR="00585539">
              <w:rPr>
                <w:noProof/>
                <w:webHidden/>
              </w:rPr>
              <w:t>61</w:t>
            </w:r>
            <w:r w:rsidR="00585539">
              <w:rPr>
                <w:noProof/>
                <w:webHidden/>
              </w:rPr>
              <w:fldChar w:fldCharType="end"/>
            </w:r>
          </w:hyperlink>
        </w:p>
        <w:p w14:paraId="175F6439" w14:textId="4C6E7208" w:rsidR="00585539" w:rsidRDefault="006F0082">
          <w:pPr>
            <w:pStyle w:val="TOC2"/>
            <w:tabs>
              <w:tab w:val="right" w:leader="dot" w:pos="9350"/>
            </w:tabs>
            <w:rPr>
              <w:rFonts w:asciiTheme="minorHAnsi" w:eastAsiaTheme="minorEastAsia" w:hAnsiTheme="minorHAnsi" w:cstheme="minorBidi"/>
              <w:iCs w:val="0"/>
              <w:noProof/>
              <w:szCs w:val="22"/>
            </w:rPr>
          </w:pPr>
          <w:hyperlink w:anchor="_Toc15050729" w:history="1">
            <w:r w:rsidR="00585539" w:rsidRPr="00F37A7D">
              <w:rPr>
                <w:rStyle w:val="Hyperlink"/>
                <w:noProof/>
              </w:rPr>
              <w:t>Appendix D – GSI Integration with City Plans and Documents</w:t>
            </w:r>
            <w:r w:rsidR="00585539">
              <w:rPr>
                <w:noProof/>
                <w:webHidden/>
              </w:rPr>
              <w:tab/>
            </w:r>
            <w:r w:rsidR="00585539">
              <w:rPr>
                <w:noProof/>
                <w:webHidden/>
              </w:rPr>
              <w:fldChar w:fldCharType="begin"/>
            </w:r>
            <w:r w:rsidR="00585539">
              <w:rPr>
                <w:noProof/>
                <w:webHidden/>
              </w:rPr>
              <w:instrText xml:space="preserve"> PAGEREF _Toc15050729 \h </w:instrText>
            </w:r>
            <w:r w:rsidR="00585539">
              <w:rPr>
                <w:noProof/>
                <w:webHidden/>
              </w:rPr>
            </w:r>
            <w:r w:rsidR="00585539">
              <w:rPr>
                <w:noProof/>
                <w:webHidden/>
              </w:rPr>
              <w:fldChar w:fldCharType="separate"/>
            </w:r>
            <w:r w:rsidR="00585539">
              <w:rPr>
                <w:noProof/>
                <w:webHidden/>
              </w:rPr>
              <w:t>64</w:t>
            </w:r>
            <w:r w:rsidR="00585539">
              <w:rPr>
                <w:noProof/>
                <w:webHidden/>
              </w:rPr>
              <w:fldChar w:fldCharType="end"/>
            </w:r>
          </w:hyperlink>
        </w:p>
        <w:p w14:paraId="419494E1" w14:textId="307614E7" w:rsidR="00585539" w:rsidRDefault="006F0082">
          <w:pPr>
            <w:pStyle w:val="TOC2"/>
            <w:tabs>
              <w:tab w:val="right" w:leader="dot" w:pos="9350"/>
            </w:tabs>
            <w:rPr>
              <w:rFonts w:asciiTheme="minorHAnsi" w:eastAsiaTheme="minorEastAsia" w:hAnsiTheme="minorHAnsi" w:cstheme="minorBidi"/>
              <w:iCs w:val="0"/>
              <w:noProof/>
              <w:szCs w:val="22"/>
            </w:rPr>
          </w:pPr>
          <w:hyperlink w:anchor="_Toc15050730" w:history="1">
            <w:r w:rsidR="00585539" w:rsidRPr="00F37A7D">
              <w:rPr>
                <w:rStyle w:val="Hyperlink"/>
                <w:noProof/>
              </w:rPr>
              <w:t>Appendix E - GSI RAA Modeling Report</w:t>
            </w:r>
            <w:r w:rsidR="00585539">
              <w:rPr>
                <w:noProof/>
                <w:webHidden/>
              </w:rPr>
              <w:tab/>
            </w:r>
            <w:r w:rsidR="00585539">
              <w:rPr>
                <w:noProof/>
                <w:webHidden/>
              </w:rPr>
              <w:fldChar w:fldCharType="begin"/>
            </w:r>
            <w:r w:rsidR="00585539">
              <w:rPr>
                <w:noProof/>
                <w:webHidden/>
              </w:rPr>
              <w:instrText xml:space="preserve"> PAGEREF _Toc15050730 \h </w:instrText>
            </w:r>
            <w:r w:rsidR="00585539">
              <w:rPr>
                <w:noProof/>
                <w:webHidden/>
              </w:rPr>
            </w:r>
            <w:r w:rsidR="00585539">
              <w:rPr>
                <w:noProof/>
                <w:webHidden/>
              </w:rPr>
              <w:fldChar w:fldCharType="separate"/>
            </w:r>
            <w:r w:rsidR="00585539">
              <w:rPr>
                <w:noProof/>
                <w:webHidden/>
              </w:rPr>
              <w:t>74</w:t>
            </w:r>
            <w:r w:rsidR="00585539">
              <w:rPr>
                <w:noProof/>
                <w:webHidden/>
              </w:rPr>
              <w:fldChar w:fldCharType="end"/>
            </w:r>
          </w:hyperlink>
        </w:p>
        <w:p w14:paraId="503377C2" w14:textId="3196E807" w:rsidR="001E7F3C" w:rsidRPr="009B0A82" w:rsidRDefault="00DF44DC" w:rsidP="00843E60">
          <w:pPr>
            <w:pStyle w:val="TOC1"/>
            <w:rPr>
              <w:rFonts w:asciiTheme="minorHAnsi" w:eastAsiaTheme="minorEastAsia" w:hAnsiTheme="minorHAnsi" w:cstheme="minorBidi"/>
              <w:noProof/>
              <w:sz w:val="22"/>
              <w:szCs w:val="22"/>
            </w:rPr>
          </w:pPr>
          <w:r>
            <w:fldChar w:fldCharType="end"/>
          </w:r>
        </w:p>
      </w:sdtContent>
    </w:sdt>
    <w:p w14:paraId="7403900F" w14:textId="3CAFF620" w:rsidR="001E7F3C" w:rsidRDefault="001E7F3C" w:rsidP="00494681">
      <w:pPr>
        <w:pStyle w:val="TableofFigures"/>
      </w:pPr>
    </w:p>
    <w:p w14:paraId="4581FF31" w14:textId="57DB81A6" w:rsidR="00572C32" w:rsidRPr="00572C32" w:rsidRDefault="00572C32" w:rsidP="00494681">
      <w:pPr>
        <w:rPr>
          <w:rStyle w:val="IntenseReference"/>
          <w:sz w:val="30"/>
          <w:szCs w:val="30"/>
        </w:rPr>
      </w:pPr>
      <w:r w:rsidRPr="00572C32">
        <w:rPr>
          <w:rStyle w:val="IntenseReference"/>
          <w:sz w:val="30"/>
          <w:szCs w:val="30"/>
        </w:rPr>
        <w:t>Figures</w:t>
      </w:r>
    </w:p>
    <w:p w14:paraId="23064ED6" w14:textId="7B8B3C95" w:rsidR="00732B47" w:rsidRDefault="001E7F3C">
      <w:pPr>
        <w:pStyle w:val="TableofFigures"/>
        <w:tabs>
          <w:tab w:val="right" w:leader="dot" w:pos="9350"/>
        </w:tabs>
        <w:rPr>
          <w:rFonts w:asciiTheme="minorHAnsi" w:eastAsiaTheme="minorEastAsia" w:hAnsiTheme="minorHAnsi" w:cstheme="minorBidi"/>
          <w:iCs w:val="0"/>
          <w:noProof/>
          <w:sz w:val="22"/>
          <w:szCs w:val="22"/>
        </w:rPr>
      </w:pPr>
      <w:r>
        <w:fldChar w:fldCharType="begin"/>
      </w:r>
      <w:r>
        <w:instrText xml:space="preserve"> TOC \f F \h \z \c "Figure" </w:instrText>
      </w:r>
      <w:r>
        <w:fldChar w:fldCharType="separate"/>
      </w:r>
      <w:hyperlink w:anchor="_Toc15052801" w:history="1">
        <w:r w:rsidR="00732B47" w:rsidRPr="00137793">
          <w:rPr>
            <w:rStyle w:val="Hyperlink"/>
            <w:noProof/>
          </w:rPr>
          <w:t>Figure 3</w:t>
        </w:r>
        <w:r w:rsidR="00732B47" w:rsidRPr="00137793">
          <w:rPr>
            <w:rStyle w:val="Hyperlink"/>
            <w:noProof/>
          </w:rPr>
          <w:noBreakHyphen/>
          <w:t>1. Solano Permittee subwatershed boundaries</w:t>
        </w:r>
        <w:r w:rsidR="00732B47">
          <w:rPr>
            <w:noProof/>
            <w:webHidden/>
          </w:rPr>
          <w:tab/>
        </w:r>
        <w:r w:rsidR="00732B47">
          <w:rPr>
            <w:noProof/>
            <w:webHidden/>
          </w:rPr>
          <w:fldChar w:fldCharType="begin"/>
        </w:r>
        <w:r w:rsidR="00732B47">
          <w:rPr>
            <w:noProof/>
            <w:webHidden/>
          </w:rPr>
          <w:instrText xml:space="preserve"> PAGEREF _Toc15052801 \h </w:instrText>
        </w:r>
        <w:r w:rsidR="00732B47">
          <w:rPr>
            <w:noProof/>
            <w:webHidden/>
          </w:rPr>
        </w:r>
        <w:r w:rsidR="00732B47">
          <w:rPr>
            <w:noProof/>
            <w:webHidden/>
          </w:rPr>
          <w:fldChar w:fldCharType="separate"/>
        </w:r>
        <w:r w:rsidR="00732B47">
          <w:rPr>
            <w:noProof/>
            <w:webHidden/>
          </w:rPr>
          <w:t>10</w:t>
        </w:r>
        <w:r w:rsidR="00732B47">
          <w:rPr>
            <w:noProof/>
            <w:webHidden/>
          </w:rPr>
          <w:fldChar w:fldCharType="end"/>
        </w:r>
      </w:hyperlink>
    </w:p>
    <w:p w14:paraId="440B2628" w14:textId="44F3A50C" w:rsidR="00732B47" w:rsidRDefault="006F0082">
      <w:pPr>
        <w:pStyle w:val="TableofFigures"/>
        <w:tabs>
          <w:tab w:val="right" w:leader="dot" w:pos="9350"/>
        </w:tabs>
        <w:rPr>
          <w:rFonts w:asciiTheme="minorHAnsi" w:eastAsiaTheme="minorEastAsia" w:hAnsiTheme="minorHAnsi" w:cstheme="minorBidi"/>
          <w:iCs w:val="0"/>
          <w:noProof/>
          <w:sz w:val="22"/>
          <w:szCs w:val="22"/>
        </w:rPr>
      </w:pPr>
      <w:hyperlink w:anchor="_Toc15052802" w:history="1">
        <w:r w:rsidR="00732B47" w:rsidRPr="00137793">
          <w:rPr>
            <w:rStyle w:val="Hyperlink"/>
            <w:noProof/>
          </w:rPr>
          <w:t>Figure 4</w:t>
        </w:r>
        <w:r w:rsidR="00732B47" w:rsidRPr="00137793">
          <w:rPr>
            <w:rStyle w:val="Hyperlink"/>
            <w:noProof/>
          </w:rPr>
          <w:noBreakHyphen/>
          <w:t>1. Predicted Redevelopment and Land Use Conversion in Vallejo</w:t>
        </w:r>
        <w:r w:rsidR="00732B47">
          <w:rPr>
            <w:noProof/>
            <w:webHidden/>
          </w:rPr>
          <w:tab/>
        </w:r>
        <w:r w:rsidR="00732B47">
          <w:rPr>
            <w:noProof/>
            <w:webHidden/>
          </w:rPr>
          <w:fldChar w:fldCharType="begin"/>
        </w:r>
        <w:r w:rsidR="00732B47">
          <w:rPr>
            <w:noProof/>
            <w:webHidden/>
          </w:rPr>
          <w:instrText xml:space="preserve"> PAGEREF _Toc15052802 \h </w:instrText>
        </w:r>
        <w:r w:rsidR="00732B47">
          <w:rPr>
            <w:noProof/>
            <w:webHidden/>
          </w:rPr>
        </w:r>
        <w:r w:rsidR="00732B47">
          <w:rPr>
            <w:noProof/>
            <w:webHidden/>
          </w:rPr>
          <w:fldChar w:fldCharType="separate"/>
        </w:r>
        <w:r w:rsidR="00732B47">
          <w:rPr>
            <w:noProof/>
            <w:webHidden/>
          </w:rPr>
          <w:t>16</w:t>
        </w:r>
        <w:r w:rsidR="00732B47">
          <w:rPr>
            <w:noProof/>
            <w:webHidden/>
          </w:rPr>
          <w:fldChar w:fldCharType="end"/>
        </w:r>
      </w:hyperlink>
    </w:p>
    <w:p w14:paraId="7AC3B221" w14:textId="54188525" w:rsidR="00732B47" w:rsidRDefault="006F0082">
      <w:pPr>
        <w:pStyle w:val="TableofFigures"/>
        <w:tabs>
          <w:tab w:val="right" w:leader="dot" w:pos="9350"/>
        </w:tabs>
        <w:rPr>
          <w:rFonts w:asciiTheme="minorHAnsi" w:eastAsiaTheme="minorEastAsia" w:hAnsiTheme="minorHAnsi" w:cstheme="minorBidi"/>
          <w:iCs w:val="0"/>
          <w:noProof/>
          <w:sz w:val="22"/>
          <w:szCs w:val="22"/>
        </w:rPr>
      </w:pPr>
      <w:hyperlink w:anchor="_Toc15052803" w:history="1">
        <w:r w:rsidR="00732B47" w:rsidRPr="00137793">
          <w:rPr>
            <w:rStyle w:val="Hyperlink"/>
            <w:noProof/>
          </w:rPr>
          <w:t>Figure 4</w:t>
        </w:r>
        <w:r w:rsidR="00732B47" w:rsidRPr="00137793">
          <w:rPr>
            <w:rStyle w:val="Hyperlink"/>
            <w:noProof/>
          </w:rPr>
          <w:noBreakHyphen/>
          <w:t>2. Existing green stormwater infrastructure projects and green stormwater infrastructure projects proposed for 2020, 2030, and 20</w:t>
        </w:r>
        <w:r w:rsidR="00732B47">
          <w:rPr>
            <w:noProof/>
            <w:webHidden/>
          </w:rPr>
          <w:tab/>
        </w:r>
        <w:r w:rsidR="00732B47">
          <w:rPr>
            <w:noProof/>
            <w:webHidden/>
          </w:rPr>
          <w:fldChar w:fldCharType="begin"/>
        </w:r>
        <w:r w:rsidR="00732B47">
          <w:rPr>
            <w:noProof/>
            <w:webHidden/>
          </w:rPr>
          <w:instrText xml:space="preserve"> PAGEREF _Toc15052803 \h </w:instrText>
        </w:r>
        <w:r w:rsidR="00732B47">
          <w:rPr>
            <w:noProof/>
            <w:webHidden/>
          </w:rPr>
        </w:r>
        <w:r w:rsidR="00732B47">
          <w:rPr>
            <w:noProof/>
            <w:webHidden/>
          </w:rPr>
          <w:fldChar w:fldCharType="separate"/>
        </w:r>
        <w:r w:rsidR="00732B47">
          <w:rPr>
            <w:noProof/>
            <w:webHidden/>
          </w:rPr>
          <w:t>19</w:t>
        </w:r>
        <w:r w:rsidR="00732B47">
          <w:rPr>
            <w:noProof/>
            <w:webHidden/>
          </w:rPr>
          <w:fldChar w:fldCharType="end"/>
        </w:r>
      </w:hyperlink>
    </w:p>
    <w:p w14:paraId="4095A7E1" w14:textId="7FEDBF39" w:rsidR="00732B47" w:rsidRDefault="006F0082">
      <w:pPr>
        <w:pStyle w:val="TableofFigures"/>
        <w:tabs>
          <w:tab w:val="right" w:leader="dot" w:pos="9350"/>
        </w:tabs>
        <w:rPr>
          <w:rFonts w:asciiTheme="minorHAnsi" w:eastAsiaTheme="minorEastAsia" w:hAnsiTheme="minorHAnsi" w:cstheme="minorBidi"/>
          <w:iCs w:val="0"/>
          <w:noProof/>
          <w:sz w:val="22"/>
          <w:szCs w:val="22"/>
        </w:rPr>
      </w:pPr>
      <w:hyperlink w:anchor="_Toc15052804" w:history="1">
        <w:r w:rsidR="00732B47" w:rsidRPr="00137793">
          <w:rPr>
            <w:rStyle w:val="Hyperlink"/>
            <w:noProof/>
          </w:rPr>
          <w:t>Figure 4</w:t>
        </w:r>
        <w:r w:rsidR="00732B47" w:rsidRPr="00137793">
          <w:rPr>
            <w:rStyle w:val="Hyperlink"/>
            <w:noProof/>
          </w:rPr>
          <w:noBreakHyphen/>
          <w:t>3. Solano Permittees proportional contribution by 2040 of land use changes, New Development/Redevelopment parcels, and combined Parcel LID, dBMPs, and cBMPs to overall reductions from Green Stormwater Infrastructure.</w:t>
        </w:r>
        <w:r w:rsidR="00732B47">
          <w:rPr>
            <w:noProof/>
            <w:webHidden/>
          </w:rPr>
          <w:tab/>
        </w:r>
        <w:r w:rsidR="00732B47">
          <w:rPr>
            <w:noProof/>
            <w:webHidden/>
          </w:rPr>
          <w:fldChar w:fldCharType="begin"/>
        </w:r>
        <w:r w:rsidR="00732B47">
          <w:rPr>
            <w:noProof/>
            <w:webHidden/>
          </w:rPr>
          <w:instrText xml:space="preserve"> PAGEREF _Toc15052804 \h </w:instrText>
        </w:r>
        <w:r w:rsidR="00732B47">
          <w:rPr>
            <w:noProof/>
            <w:webHidden/>
          </w:rPr>
        </w:r>
        <w:r w:rsidR="00732B47">
          <w:rPr>
            <w:noProof/>
            <w:webHidden/>
          </w:rPr>
          <w:fldChar w:fldCharType="separate"/>
        </w:r>
        <w:r w:rsidR="00732B47">
          <w:rPr>
            <w:noProof/>
            <w:webHidden/>
          </w:rPr>
          <w:t>24</w:t>
        </w:r>
        <w:r w:rsidR="00732B47">
          <w:rPr>
            <w:noProof/>
            <w:webHidden/>
          </w:rPr>
          <w:fldChar w:fldCharType="end"/>
        </w:r>
      </w:hyperlink>
    </w:p>
    <w:p w14:paraId="4856415F" w14:textId="57447839" w:rsidR="00732B47" w:rsidRDefault="006F0082">
      <w:pPr>
        <w:pStyle w:val="TableofFigures"/>
        <w:tabs>
          <w:tab w:val="right" w:leader="dot" w:pos="9350"/>
        </w:tabs>
        <w:rPr>
          <w:rFonts w:asciiTheme="minorHAnsi" w:eastAsiaTheme="minorEastAsia" w:hAnsiTheme="minorHAnsi" w:cstheme="minorBidi"/>
          <w:iCs w:val="0"/>
          <w:noProof/>
          <w:sz w:val="22"/>
          <w:szCs w:val="22"/>
        </w:rPr>
      </w:pPr>
      <w:hyperlink w:anchor="_Toc15052805" w:history="1">
        <w:r w:rsidR="00732B47" w:rsidRPr="00137793">
          <w:rPr>
            <w:rStyle w:val="Hyperlink"/>
            <w:noProof/>
          </w:rPr>
          <w:t>Figure 5</w:t>
        </w:r>
        <w:r w:rsidR="00732B47" w:rsidRPr="00137793">
          <w:rPr>
            <w:rStyle w:val="Hyperlink"/>
            <w:noProof/>
          </w:rPr>
          <w:noBreakHyphen/>
          <w:t>1.  High priority parcels and road segments for GSI redevelopment</w:t>
        </w:r>
        <w:r w:rsidR="00732B47">
          <w:rPr>
            <w:noProof/>
            <w:webHidden/>
          </w:rPr>
          <w:tab/>
        </w:r>
        <w:r w:rsidR="00732B47">
          <w:rPr>
            <w:noProof/>
            <w:webHidden/>
          </w:rPr>
          <w:fldChar w:fldCharType="begin"/>
        </w:r>
        <w:r w:rsidR="00732B47">
          <w:rPr>
            <w:noProof/>
            <w:webHidden/>
          </w:rPr>
          <w:instrText xml:space="preserve"> PAGEREF _Toc15052805 \h </w:instrText>
        </w:r>
        <w:r w:rsidR="00732B47">
          <w:rPr>
            <w:noProof/>
            <w:webHidden/>
          </w:rPr>
        </w:r>
        <w:r w:rsidR="00732B47">
          <w:rPr>
            <w:noProof/>
            <w:webHidden/>
          </w:rPr>
          <w:fldChar w:fldCharType="separate"/>
        </w:r>
        <w:r w:rsidR="00732B47">
          <w:rPr>
            <w:noProof/>
            <w:webHidden/>
          </w:rPr>
          <w:t>27</w:t>
        </w:r>
        <w:r w:rsidR="00732B47">
          <w:rPr>
            <w:noProof/>
            <w:webHidden/>
          </w:rPr>
          <w:fldChar w:fldCharType="end"/>
        </w:r>
      </w:hyperlink>
    </w:p>
    <w:p w14:paraId="56AB2300" w14:textId="2FC13B22" w:rsidR="000C67E8" w:rsidRDefault="001E7F3C" w:rsidP="000C67E8">
      <w:pPr>
        <w:rPr>
          <w:rStyle w:val="IntenseReference"/>
          <w:sz w:val="30"/>
          <w:szCs w:val="30"/>
        </w:rPr>
      </w:pPr>
      <w:r>
        <w:fldChar w:fldCharType="end"/>
      </w:r>
    </w:p>
    <w:p w14:paraId="748E6902" w14:textId="26B3B172" w:rsidR="004046CB" w:rsidRPr="00572C32" w:rsidRDefault="00572C32" w:rsidP="000C67E8">
      <w:pPr>
        <w:rPr>
          <w:rStyle w:val="IntenseReference"/>
          <w:sz w:val="30"/>
          <w:szCs w:val="30"/>
        </w:rPr>
      </w:pPr>
      <w:r w:rsidRPr="00572C32">
        <w:rPr>
          <w:rStyle w:val="IntenseReference"/>
          <w:sz w:val="30"/>
          <w:szCs w:val="30"/>
        </w:rPr>
        <w:lastRenderedPageBreak/>
        <w:t xml:space="preserve">Tables </w:t>
      </w:r>
    </w:p>
    <w:p w14:paraId="22FF6D79" w14:textId="51B122BF" w:rsidR="00585539" w:rsidRDefault="00572C32">
      <w:pPr>
        <w:pStyle w:val="TableofFigures"/>
        <w:tabs>
          <w:tab w:val="right" w:leader="dot" w:pos="9350"/>
        </w:tabs>
        <w:rPr>
          <w:rFonts w:asciiTheme="minorHAnsi" w:eastAsiaTheme="minorEastAsia" w:hAnsiTheme="minorHAnsi" w:cstheme="minorBidi"/>
          <w:iCs w:val="0"/>
          <w:noProof/>
          <w:sz w:val="22"/>
          <w:szCs w:val="22"/>
        </w:rPr>
      </w:pPr>
      <w:r>
        <w:fldChar w:fldCharType="begin"/>
      </w:r>
      <w:r>
        <w:instrText xml:space="preserve"> TOC \h \z \c "Table" </w:instrText>
      </w:r>
      <w:r>
        <w:fldChar w:fldCharType="separate"/>
      </w:r>
      <w:hyperlink w:anchor="_Toc15050736" w:history="1">
        <w:r w:rsidR="00585539" w:rsidRPr="00B83C10">
          <w:rPr>
            <w:rStyle w:val="Hyperlink"/>
            <w:noProof/>
          </w:rPr>
          <w:t>Table 4</w:t>
        </w:r>
        <w:r w:rsidR="00585539" w:rsidRPr="00B83C10">
          <w:rPr>
            <w:rStyle w:val="Hyperlink"/>
            <w:noProof/>
          </w:rPr>
          <w:noBreakHyphen/>
          <w:t>1. Impervious area treated forecasts for GSI on parcels planned for New Development or Redevelopment</w:t>
        </w:r>
        <w:r w:rsidR="00585539">
          <w:rPr>
            <w:noProof/>
            <w:webHidden/>
          </w:rPr>
          <w:tab/>
        </w:r>
        <w:r w:rsidR="00585539">
          <w:rPr>
            <w:noProof/>
            <w:webHidden/>
          </w:rPr>
          <w:fldChar w:fldCharType="begin"/>
        </w:r>
        <w:r w:rsidR="00585539">
          <w:rPr>
            <w:noProof/>
            <w:webHidden/>
          </w:rPr>
          <w:instrText xml:space="preserve"> PAGEREF _Toc15050736 \h </w:instrText>
        </w:r>
        <w:r w:rsidR="00585539">
          <w:rPr>
            <w:noProof/>
            <w:webHidden/>
          </w:rPr>
        </w:r>
        <w:r w:rsidR="00585539">
          <w:rPr>
            <w:noProof/>
            <w:webHidden/>
          </w:rPr>
          <w:fldChar w:fldCharType="separate"/>
        </w:r>
        <w:r w:rsidR="00585539">
          <w:rPr>
            <w:noProof/>
            <w:webHidden/>
          </w:rPr>
          <w:t>17</w:t>
        </w:r>
        <w:r w:rsidR="00585539">
          <w:rPr>
            <w:noProof/>
            <w:webHidden/>
          </w:rPr>
          <w:fldChar w:fldCharType="end"/>
        </w:r>
      </w:hyperlink>
    </w:p>
    <w:p w14:paraId="3C178C41" w14:textId="2C1E9073" w:rsidR="00585539" w:rsidRDefault="006F0082">
      <w:pPr>
        <w:pStyle w:val="TableofFigures"/>
        <w:tabs>
          <w:tab w:val="right" w:leader="dot" w:pos="9350"/>
        </w:tabs>
        <w:rPr>
          <w:rFonts w:asciiTheme="minorHAnsi" w:eastAsiaTheme="minorEastAsia" w:hAnsiTheme="minorHAnsi" w:cstheme="minorBidi"/>
          <w:iCs w:val="0"/>
          <w:noProof/>
          <w:sz w:val="22"/>
          <w:szCs w:val="22"/>
        </w:rPr>
      </w:pPr>
      <w:hyperlink w:anchor="_Toc15050737" w:history="1">
        <w:r w:rsidR="00585539" w:rsidRPr="00B83C10">
          <w:rPr>
            <w:rStyle w:val="Hyperlink"/>
            <w:noProof/>
          </w:rPr>
          <w:t>Table 4</w:t>
        </w:r>
        <w:r w:rsidR="00585539" w:rsidRPr="00B83C10">
          <w:rPr>
            <w:rStyle w:val="Hyperlink"/>
            <w:noProof/>
          </w:rPr>
          <w:noBreakHyphen/>
          <w:t>2. Impervious area treated forecasts for specific GSI</w:t>
        </w:r>
        <w:r w:rsidR="00585539">
          <w:rPr>
            <w:noProof/>
            <w:webHidden/>
          </w:rPr>
          <w:tab/>
        </w:r>
        <w:r w:rsidR="00585539">
          <w:rPr>
            <w:noProof/>
            <w:webHidden/>
          </w:rPr>
          <w:fldChar w:fldCharType="begin"/>
        </w:r>
        <w:r w:rsidR="00585539">
          <w:rPr>
            <w:noProof/>
            <w:webHidden/>
          </w:rPr>
          <w:instrText xml:space="preserve"> PAGEREF _Toc15050737 \h </w:instrText>
        </w:r>
        <w:r w:rsidR="00585539">
          <w:rPr>
            <w:noProof/>
            <w:webHidden/>
          </w:rPr>
        </w:r>
        <w:r w:rsidR="00585539">
          <w:rPr>
            <w:noProof/>
            <w:webHidden/>
          </w:rPr>
          <w:fldChar w:fldCharType="separate"/>
        </w:r>
        <w:r w:rsidR="00585539">
          <w:rPr>
            <w:noProof/>
            <w:webHidden/>
          </w:rPr>
          <w:t>20</w:t>
        </w:r>
        <w:r w:rsidR="00585539">
          <w:rPr>
            <w:noProof/>
            <w:webHidden/>
          </w:rPr>
          <w:fldChar w:fldCharType="end"/>
        </w:r>
      </w:hyperlink>
    </w:p>
    <w:p w14:paraId="6E6C7686" w14:textId="6CC38D67" w:rsidR="00585539" w:rsidRDefault="006F0082">
      <w:pPr>
        <w:pStyle w:val="TableofFigures"/>
        <w:tabs>
          <w:tab w:val="right" w:leader="dot" w:pos="9350"/>
        </w:tabs>
        <w:rPr>
          <w:rFonts w:asciiTheme="minorHAnsi" w:eastAsiaTheme="minorEastAsia" w:hAnsiTheme="minorHAnsi" w:cstheme="minorBidi"/>
          <w:iCs w:val="0"/>
          <w:noProof/>
          <w:sz w:val="22"/>
          <w:szCs w:val="22"/>
        </w:rPr>
      </w:pPr>
      <w:hyperlink w:anchor="_Toc15050738" w:history="1">
        <w:r w:rsidR="00585539" w:rsidRPr="00B83C10">
          <w:rPr>
            <w:rStyle w:val="Hyperlink"/>
            <w:noProof/>
          </w:rPr>
          <w:t>Table 4</w:t>
        </w:r>
        <w:r w:rsidR="00585539" w:rsidRPr="00B83C10">
          <w:rPr>
            <w:rStyle w:val="Hyperlink"/>
            <w:noProof/>
          </w:rPr>
          <w:noBreakHyphen/>
          <w:t>3. Estimated Cumulative PCB Reductions from Green Stormwater Infrastructure</w:t>
        </w:r>
        <w:r w:rsidR="00585539">
          <w:rPr>
            <w:noProof/>
            <w:webHidden/>
          </w:rPr>
          <w:tab/>
        </w:r>
        <w:r w:rsidR="00585539">
          <w:rPr>
            <w:noProof/>
            <w:webHidden/>
          </w:rPr>
          <w:fldChar w:fldCharType="begin"/>
        </w:r>
        <w:r w:rsidR="00585539">
          <w:rPr>
            <w:noProof/>
            <w:webHidden/>
          </w:rPr>
          <w:instrText xml:space="preserve"> PAGEREF _Toc15050738 \h </w:instrText>
        </w:r>
        <w:r w:rsidR="00585539">
          <w:rPr>
            <w:noProof/>
            <w:webHidden/>
          </w:rPr>
        </w:r>
        <w:r w:rsidR="00585539">
          <w:rPr>
            <w:noProof/>
            <w:webHidden/>
          </w:rPr>
          <w:fldChar w:fldCharType="separate"/>
        </w:r>
        <w:r w:rsidR="00585539">
          <w:rPr>
            <w:noProof/>
            <w:webHidden/>
          </w:rPr>
          <w:t>22</w:t>
        </w:r>
        <w:r w:rsidR="00585539">
          <w:rPr>
            <w:noProof/>
            <w:webHidden/>
          </w:rPr>
          <w:fldChar w:fldCharType="end"/>
        </w:r>
      </w:hyperlink>
    </w:p>
    <w:p w14:paraId="520BD582" w14:textId="352C295B" w:rsidR="00585539" w:rsidRDefault="006F0082">
      <w:pPr>
        <w:pStyle w:val="TableofFigures"/>
        <w:tabs>
          <w:tab w:val="right" w:leader="dot" w:pos="9350"/>
        </w:tabs>
        <w:rPr>
          <w:rFonts w:asciiTheme="minorHAnsi" w:eastAsiaTheme="minorEastAsia" w:hAnsiTheme="minorHAnsi" w:cstheme="minorBidi"/>
          <w:iCs w:val="0"/>
          <w:noProof/>
          <w:sz w:val="22"/>
          <w:szCs w:val="22"/>
        </w:rPr>
      </w:pPr>
      <w:hyperlink w:anchor="_Toc15050739" w:history="1">
        <w:r w:rsidR="00585539" w:rsidRPr="00B83C10">
          <w:rPr>
            <w:rStyle w:val="Hyperlink"/>
            <w:noProof/>
          </w:rPr>
          <w:t>Table 4</w:t>
        </w:r>
        <w:r w:rsidR="00585539" w:rsidRPr="00B83C10">
          <w:rPr>
            <w:rStyle w:val="Hyperlink"/>
            <w:noProof/>
          </w:rPr>
          <w:noBreakHyphen/>
          <w:t>4. Estimated Cumulative Mercury Reductions from Green Stormwater Infrastructure</w:t>
        </w:r>
        <w:r w:rsidR="00585539">
          <w:rPr>
            <w:noProof/>
            <w:webHidden/>
          </w:rPr>
          <w:tab/>
        </w:r>
        <w:r w:rsidR="00585539">
          <w:rPr>
            <w:noProof/>
            <w:webHidden/>
          </w:rPr>
          <w:fldChar w:fldCharType="begin"/>
        </w:r>
        <w:r w:rsidR="00585539">
          <w:rPr>
            <w:noProof/>
            <w:webHidden/>
          </w:rPr>
          <w:instrText xml:space="preserve"> PAGEREF _Toc15050739 \h </w:instrText>
        </w:r>
        <w:r w:rsidR="00585539">
          <w:rPr>
            <w:noProof/>
            <w:webHidden/>
          </w:rPr>
        </w:r>
        <w:r w:rsidR="00585539">
          <w:rPr>
            <w:noProof/>
            <w:webHidden/>
          </w:rPr>
          <w:fldChar w:fldCharType="separate"/>
        </w:r>
        <w:r w:rsidR="00585539">
          <w:rPr>
            <w:noProof/>
            <w:webHidden/>
          </w:rPr>
          <w:t>23</w:t>
        </w:r>
        <w:r w:rsidR="00585539">
          <w:rPr>
            <w:noProof/>
            <w:webHidden/>
          </w:rPr>
          <w:fldChar w:fldCharType="end"/>
        </w:r>
      </w:hyperlink>
    </w:p>
    <w:p w14:paraId="2B0ACC8C" w14:textId="4B240F34" w:rsidR="00585539" w:rsidRDefault="006F0082">
      <w:pPr>
        <w:pStyle w:val="TableofFigures"/>
        <w:tabs>
          <w:tab w:val="right" w:leader="dot" w:pos="9350"/>
        </w:tabs>
        <w:rPr>
          <w:rFonts w:asciiTheme="minorHAnsi" w:eastAsiaTheme="minorEastAsia" w:hAnsiTheme="minorHAnsi" w:cstheme="minorBidi"/>
          <w:iCs w:val="0"/>
          <w:noProof/>
          <w:sz w:val="22"/>
          <w:szCs w:val="22"/>
        </w:rPr>
      </w:pPr>
      <w:hyperlink w:anchor="_Toc15050740" w:history="1">
        <w:r w:rsidR="00585539" w:rsidRPr="00B83C10">
          <w:rPr>
            <w:rStyle w:val="Hyperlink"/>
            <w:noProof/>
          </w:rPr>
          <w:t>Table 4</w:t>
        </w:r>
        <w:r w:rsidR="00585539" w:rsidRPr="00B83C10">
          <w:rPr>
            <w:rStyle w:val="Hyperlink"/>
            <w:noProof/>
          </w:rPr>
          <w:noBreakHyphen/>
          <w:t>5. Predicted compliance with 2020 and 2040 PCB and Mercury pollutant load reduction targets for Green Stormwater Infrastructure.</w:t>
        </w:r>
        <w:r w:rsidR="00585539">
          <w:rPr>
            <w:noProof/>
            <w:webHidden/>
          </w:rPr>
          <w:tab/>
        </w:r>
        <w:r w:rsidR="00585539">
          <w:rPr>
            <w:noProof/>
            <w:webHidden/>
          </w:rPr>
          <w:fldChar w:fldCharType="begin"/>
        </w:r>
        <w:r w:rsidR="00585539">
          <w:rPr>
            <w:noProof/>
            <w:webHidden/>
          </w:rPr>
          <w:instrText xml:space="preserve"> PAGEREF _Toc15050740 \h </w:instrText>
        </w:r>
        <w:r w:rsidR="00585539">
          <w:rPr>
            <w:noProof/>
            <w:webHidden/>
          </w:rPr>
        </w:r>
        <w:r w:rsidR="00585539">
          <w:rPr>
            <w:noProof/>
            <w:webHidden/>
          </w:rPr>
          <w:fldChar w:fldCharType="separate"/>
        </w:r>
        <w:r w:rsidR="00585539">
          <w:rPr>
            <w:noProof/>
            <w:webHidden/>
          </w:rPr>
          <w:t>25</w:t>
        </w:r>
        <w:r w:rsidR="00585539">
          <w:rPr>
            <w:noProof/>
            <w:webHidden/>
          </w:rPr>
          <w:fldChar w:fldCharType="end"/>
        </w:r>
      </w:hyperlink>
    </w:p>
    <w:p w14:paraId="5855D50C" w14:textId="39197537" w:rsidR="00585539" w:rsidRDefault="006F0082">
      <w:pPr>
        <w:pStyle w:val="TableofFigures"/>
        <w:tabs>
          <w:tab w:val="right" w:leader="dot" w:pos="9350"/>
        </w:tabs>
        <w:rPr>
          <w:rFonts w:asciiTheme="minorHAnsi" w:eastAsiaTheme="minorEastAsia" w:hAnsiTheme="minorHAnsi" w:cstheme="minorBidi"/>
          <w:iCs w:val="0"/>
          <w:noProof/>
          <w:sz w:val="22"/>
          <w:szCs w:val="22"/>
        </w:rPr>
      </w:pPr>
      <w:hyperlink w:anchor="_Toc15050741" w:history="1">
        <w:r w:rsidR="00585539" w:rsidRPr="00B83C10">
          <w:rPr>
            <w:rStyle w:val="Hyperlink"/>
            <w:noProof/>
          </w:rPr>
          <w:t>Table 5</w:t>
        </w:r>
        <w:r w:rsidR="00585539" w:rsidRPr="00B83C10">
          <w:rPr>
            <w:rStyle w:val="Hyperlink"/>
            <w:noProof/>
          </w:rPr>
          <w:noBreakHyphen/>
          <w:t>1. Example multi-benefits and metrics to prioritize individual stormwater projects relative to each other using a Project Multi-Benefits Assessment.</w:t>
        </w:r>
        <w:r w:rsidR="00585539">
          <w:rPr>
            <w:noProof/>
            <w:webHidden/>
          </w:rPr>
          <w:tab/>
        </w:r>
        <w:r w:rsidR="00585539">
          <w:rPr>
            <w:noProof/>
            <w:webHidden/>
          </w:rPr>
          <w:fldChar w:fldCharType="begin"/>
        </w:r>
        <w:r w:rsidR="00585539">
          <w:rPr>
            <w:noProof/>
            <w:webHidden/>
          </w:rPr>
          <w:instrText xml:space="preserve"> PAGEREF _Toc15050741 \h </w:instrText>
        </w:r>
        <w:r w:rsidR="00585539">
          <w:rPr>
            <w:noProof/>
            <w:webHidden/>
          </w:rPr>
        </w:r>
        <w:r w:rsidR="00585539">
          <w:rPr>
            <w:noProof/>
            <w:webHidden/>
          </w:rPr>
          <w:fldChar w:fldCharType="separate"/>
        </w:r>
        <w:r w:rsidR="00585539">
          <w:rPr>
            <w:noProof/>
            <w:webHidden/>
          </w:rPr>
          <w:t>29</w:t>
        </w:r>
        <w:r w:rsidR="00585539">
          <w:rPr>
            <w:noProof/>
            <w:webHidden/>
          </w:rPr>
          <w:fldChar w:fldCharType="end"/>
        </w:r>
      </w:hyperlink>
    </w:p>
    <w:p w14:paraId="6FDB246B" w14:textId="4F80B95F" w:rsidR="00585539" w:rsidRDefault="006F0082">
      <w:pPr>
        <w:pStyle w:val="TableofFigures"/>
        <w:tabs>
          <w:tab w:val="right" w:leader="dot" w:pos="9350"/>
        </w:tabs>
        <w:rPr>
          <w:rFonts w:asciiTheme="minorHAnsi" w:eastAsiaTheme="minorEastAsia" w:hAnsiTheme="minorHAnsi" w:cstheme="minorBidi"/>
          <w:iCs w:val="0"/>
          <w:noProof/>
          <w:sz w:val="22"/>
          <w:szCs w:val="22"/>
        </w:rPr>
      </w:pPr>
      <w:hyperlink w:anchor="_Toc15050742" w:history="1">
        <w:r w:rsidR="00585539" w:rsidRPr="00B83C10">
          <w:rPr>
            <w:rStyle w:val="Hyperlink"/>
            <w:noProof/>
          </w:rPr>
          <w:t>Table 6</w:t>
        </w:r>
        <w:r w:rsidR="00585539" w:rsidRPr="00B83C10">
          <w:rPr>
            <w:rStyle w:val="Hyperlink"/>
            <w:noProof/>
          </w:rPr>
          <w:noBreakHyphen/>
          <w:t>1. Public and private projects with green stormwater infrastructure potential identified for future implementation in 2020, 2030, and 2040, along with their pollutant removal potential, status, and planning level capital and maintenance costs.  For future scenarios, estimated PCB and mercury reductions are after land use changes have already been applied in the model, so that these reductions only reflect a small portion of the total redevelopment reductions.</w:t>
        </w:r>
        <w:r w:rsidR="00585539">
          <w:rPr>
            <w:noProof/>
            <w:webHidden/>
          </w:rPr>
          <w:tab/>
        </w:r>
        <w:r w:rsidR="00585539">
          <w:rPr>
            <w:noProof/>
            <w:webHidden/>
          </w:rPr>
          <w:fldChar w:fldCharType="begin"/>
        </w:r>
        <w:r w:rsidR="00585539">
          <w:rPr>
            <w:noProof/>
            <w:webHidden/>
          </w:rPr>
          <w:instrText xml:space="preserve"> PAGEREF _Toc15050742 \h </w:instrText>
        </w:r>
        <w:r w:rsidR="00585539">
          <w:rPr>
            <w:noProof/>
            <w:webHidden/>
          </w:rPr>
        </w:r>
        <w:r w:rsidR="00585539">
          <w:rPr>
            <w:noProof/>
            <w:webHidden/>
          </w:rPr>
          <w:fldChar w:fldCharType="separate"/>
        </w:r>
        <w:r w:rsidR="00585539">
          <w:rPr>
            <w:noProof/>
            <w:webHidden/>
          </w:rPr>
          <w:t>31</w:t>
        </w:r>
        <w:r w:rsidR="00585539">
          <w:rPr>
            <w:noProof/>
            <w:webHidden/>
          </w:rPr>
          <w:fldChar w:fldCharType="end"/>
        </w:r>
      </w:hyperlink>
    </w:p>
    <w:p w14:paraId="45110EC3" w14:textId="6EFF2721" w:rsidR="00585539" w:rsidRDefault="006F0082">
      <w:pPr>
        <w:pStyle w:val="TableofFigures"/>
        <w:tabs>
          <w:tab w:val="right" w:leader="dot" w:pos="9350"/>
        </w:tabs>
        <w:rPr>
          <w:rFonts w:asciiTheme="minorHAnsi" w:eastAsiaTheme="minorEastAsia" w:hAnsiTheme="minorHAnsi" w:cstheme="minorBidi"/>
          <w:iCs w:val="0"/>
          <w:noProof/>
          <w:sz w:val="22"/>
          <w:szCs w:val="22"/>
        </w:rPr>
      </w:pPr>
      <w:hyperlink w:anchor="_Toc15050743" w:history="1">
        <w:r w:rsidR="00585539" w:rsidRPr="00B83C10">
          <w:rPr>
            <w:rStyle w:val="Hyperlink"/>
            <w:noProof/>
          </w:rPr>
          <w:t>Table 6</w:t>
        </w:r>
        <w:r w:rsidR="00585539" w:rsidRPr="00B83C10">
          <w:rPr>
            <w:rStyle w:val="Hyperlink"/>
            <w:noProof/>
          </w:rPr>
          <w:noBreakHyphen/>
          <w:t>2. Planning level project information used to inform cost estimation.</w:t>
        </w:r>
        <w:r w:rsidR="00585539">
          <w:rPr>
            <w:noProof/>
            <w:webHidden/>
          </w:rPr>
          <w:tab/>
        </w:r>
        <w:r w:rsidR="00585539">
          <w:rPr>
            <w:noProof/>
            <w:webHidden/>
          </w:rPr>
          <w:fldChar w:fldCharType="begin"/>
        </w:r>
        <w:r w:rsidR="00585539">
          <w:rPr>
            <w:noProof/>
            <w:webHidden/>
          </w:rPr>
          <w:instrText xml:space="preserve"> PAGEREF _Toc15050743 \h </w:instrText>
        </w:r>
        <w:r w:rsidR="00585539">
          <w:rPr>
            <w:noProof/>
            <w:webHidden/>
          </w:rPr>
        </w:r>
        <w:r w:rsidR="00585539">
          <w:rPr>
            <w:noProof/>
            <w:webHidden/>
          </w:rPr>
          <w:fldChar w:fldCharType="separate"/>
        </w:r>
        <w:r w:rsidR="00585539">
          <w:rPr>
            <w:noProof/>
            <w:webHidden/>
          </w:rPr>
          <w:t>32</w:t>
        </w:r>
        <w:r w:rsidR="00585539">
          <w:rPr>
            <w:noProof/>
            <w:webHidden/>
          </w:rPr>
          <w:fldChar w:fldCharType="end"/>
        </w:r>
      </w:hyperlink>
    </w:p>
    <w:p w14:paraId="3A702C47" w14:textId="75CF36B2" w:rsidR="00585539" w:rsidRDefault="006F0082">
      <w:pPr>
        <w:pStyle w:val="TableofFigures"/>
        <w:tabs>
          <w:tab w:val="right" w:leader="dot" w:pos="9350"/>
        </w:tabs>
        <w:rPr>
          <w:rFonts w:asciiTheme="minorHAnsi" w:eastAsiaTheme="minorEastAsia" w:hAnsiTheme="minorHAnsi" w:cstheme="minorBidi"/>
          <w:iCs w:val="0"/>
          <w:noProof/>
          <w:sz w:val="22"/>
          <w:szCs w:val="22"/>
        </w:rPr>
      </w:pPr>
      <w:hyperlink w:anchor="_Toc15050744" w:history="1">
        <w:r w:rsidR="00585539" w:rsidRPr="00B83C10">
          <w:rPr>
            <w:rStyle w:val="Hyperlink"/>
            <w:noProof/>
          </w:rPr>
          <w:t>Table 9</w:t>
        </w:r>
        <w:r w:rsidR="00585539" w:rsidRPr="00B83C10">
          <w:rPr>
            <w:rStyle w:val="Hyperlink"/>
            <w:noProof/>
          </w:rPr>
          <w:noBreakHyphen/>
          <w:t>1. Grant and loan monies that may be used to fund projects that include both GSI and transportation improvements</w:t>
        </w:r>
        <w:r w:rsidR="00585539">
          <w:rPr>
            <w:noProof/>
            <w:webHidden/>
          </w:rPr>
          <w:tab/>
        </w:r>
        <w:r w:rsidR="00585539">
          <w:rPr>
            <w:noProof/>
            <w:webHidden/>
          </w:rPr>
          <w:fldChar w:fldCharType="begin"/>
        </w:r>
        <w:r w:rsidR="00585539">
          <w:rPr>
            <w:noProof/>
            <w:webHidden/>
          </w:rPr>
          <w:instrText xml:space="preserve"> PAGEREF _Toc15050744 \h </w:instrText>
        </w:r>
        <w:r w:rsidR="00585539">
          <w:rPr>
            <w:noProof/>
            <w:webHidden/>
          </w:rPr>
        </w:r>
        <w:r w:rsidR="00585539">
          <w:rPr>
            <w:noProof/>
            <w:webHidden/>
          </w:rPr>
          <w:fldChar w:fldCharType="separate"/>
        </w:r>
        <w:r w:rsidR="00585539">
          <w:rPr>
            <w:noProof/>
            <w:webHidden/>
          </w:rPr>
          <w:t>41</w:t>
        </w:r>
        <w:r w:rsidR="00585539">
          <w:rPr>
            <w:noProof/>
            <w:webHidden/>
          </w:rPr>
          <w:fldChar w:fldCharType="end"/>
        </w:r>
      </w:hyperlink>
    </w:p>
    <w:p w14:paraId="7C5F66AC" w14:textId="75F0FD42" w:rsidR="00585539" w:rsidRDefault="006F0082">
      <w:pPr>
        <w:pStyle w:val="TableofFigures"/>
        <w:tabs>
          <w:tab w:val="right" w:leader="dot" w:pos="9350"/>
        </w:tabs>
        <w:rPr>
          <w:rFonts w:asciiTheme="minorHAnsi" w:eastAsiaTheme="minorEastAsia" w:hAnsiTheme="minorHAnsi" w:cstheme="minorBidi"/>
          <w:iCs w:val="0"/>
          <w:noProof/>
          <w:sz w:val="22"/>
          <w:szCs w:val="22"/>
        </w:rPr>
      </w:pPr>
      <w:hyperlink w:anchor="_Toc15050745" w:history="1">
        <w:r w:rsidR="00585539" w:rsidRPr="00B83C10">
          <w:rPr>
            <w:rStyle w:val="Hyperlink"/>
            <w:noProof/>
          </w:rPr>
          <w:t>Table 10</w:t>
        </w:r>
        <w:r w:rsidR="00585539" w:rsidRPr="00B83C10">
          <w:rPr>
            <w:rStyle w:val="Hyperlink"/>
            <w:noProof/>
          </w:rPr>
          <w:noBreakHyphen/>
          <w:t>1. City Plans and Documents and Status of GSI Integration</w:t>
        </w:r>
        <w:r w:rsidR="00585539">
          <w:rPr>
            <w:noProof/>
            <w:webHidden/>
          </w:rPr>
          <w:tab/>
        </w:r>
        <w:r w:rsidR="00585539">
          <w:rPr>
            <w:noProof/>
            <w:webHidden/>
          </w:rPr>
          <w:fldChar w:fldCharType="begin"/>
        </w:r>
        <w:r w:rsidR="00585539">
          <w:rPr>
            <w:noProof/>
            <w:webHidden/>
          </w:rPr>
          <w:instrText xml:space="preserve"> PAGEREF _Toc15050745 \h </w:instrText>
        </w:r>
        <w:r w:rsidR="00585539">
          <w:rPr>
            <w:noProof/>
            <w:webHidden/>
          </w:rPr>
        </w:r>
        <w:r w:rsidR="00585539">
          <w:rPr>
            <w:noProof/>
            <w:webHidden/>
          </w:rPr>
          <w:fldChar w:fldCharType="separate"/>
        </w:r>
        <w:r w:rsidR="00585539">
          <w:rPr>
            <w:noProof/>
            <w:webHidden/>
          </w:rPr>
          <w:t>51</w:t>
        </w:r>
        <w:r w:rsidR="00585539">
          <w:rPr>
            <w:noProof/>
            <w:webHidden/>
          </w:rPr>
          <w:fldChar w:fldCharType="end"/>
        </w:r>
      </w:hyperlink>
    </w:p>
    <w:p w14:paraId="1E986806" w14:textId="79007E6F" w:rsidR="00572C32" w:rsidRPr="00E0684D" w:rsidRDefault="00572C32" w:rsidP="00494681">
      <w:r>
        <w:fldChar w:fldCharType="end"/>
      </w:r>
    </w:p>
    <w:p w14:paraId="3C7363BE" w14:textId="0C0AA39C" w:rsidR="004046CB" w:rsidRPr="00E0684D" w:rsidRDefault="00E0684D" w:rsidP="00494681">
      <w:pPr>
        <w:rPr>
          <w:rFonts w:eastAsia="Nunito" w:cs="Nunito"/>
          <w:color w:val="538135"/>
        </w:rPr>
      </w:pPr>
      <w:r w:rsidRPr="00E0684D">
        <w:br w:type="page"/>
      </w:r>
    </w:p>
    <w:p w14:paraId="31C65148" w14:textId="77777777" w:rsidR="004046CB" w:rsidRPr="00846935" w:rsidRDefault="00E0684D" w:rsidP="00494681">
      <w:pPr>
        <w:rPr>
          <w:rStyle w:val="IntenseReference"/>
          <w:sz w:val="30"/>
          <w:szCs w:val="30"/>
        </w:rPr>
      </w:pPr>
      <w:r w:rsidRPr="00846935">
        <w:rPr>
          <w:rStyle w:val="IntenseReference"/>
          <w:sz w:val="30"/>
          <w:szCs w:val="30"/>
        </w:rPr>
        <w:lastRenderedPageBreak/>
        <w:t>Acronyms</w:t>
      </w:r>
    </w:p>
    <w:tbl>
      <w:tblPr>
        <w:tblStyle w:val="a"/>
        <w:tblW w:w="9270" w:type="dxa"/>
        <w:tblBorders>
          <w:top w:val="nil"/>
          <w:left w:val="nil"/>
          <w:bottom w:val="nil"/>
          <w:right w:val="nil"/>
          <w:insideH w:val="nil"/>
          <w:insideV w:val="nil"/>
        </w:tblBorders>
        <w:tblLook w:val="0400" w:firstRow="0" w:lastRow="0" w:firstColumn="0" w:lastColumn="0" w:noHBand="0" w:noVBand="1"/>
      </w:tblPr>
      <w:tblGrid>
        <w:gridCol w:w="1980"/>
        <w:gridCol w:w="7290"/>
      </w:tblGrid>
      <w:tr w:rsidR="007D2CD1" w:rsidRPr="00E0684D" w14:paraId="3C6B58FE" w14:textId="77777777" w:rsidTr="000061BF">
        <w:trPr>
          <w:cantSplit/>
          <w:trHeight w:val="402"/>
        </w:trPr>
        <w:tc>
          <w:tcPr>
            <w:tcW w:w="1980" w:type="dxa"/>
          </w:tcPr>
          <w:p w14:paraId="20290828" w14:textId="2212D714" w:rsidR="004046CB" w:rsidRPr="00E0684D" w:rsidRDefault="00915088" w:rsidP="00494681">
            <w:r>
              <w:t>ABAG</w:t>
            </w:r>
          </w:p>
        </w:tc>
        <w:tc>
          <w:tcPr>
            <w:tcW w:w="7290" w:type="dxa"/>
          </w:tcPr>
          <w:p w14:paraId="612AA791" w14:textId="77777777" w:rsidR="004046CB" w:rsidRPr="00E0684D" w:rsidRDefault="00E0684D" w:rsidP="00494681">
            <w:r w:rsidRPr="00E0684D">
              <w:t>Association of Bay Area Governments</w:t>
            </w:r>
          </w:p>
        </w:tc>
      </w:tr>
      <w:tr w:rsidR="004046CB" w:rsidRPr="00E0684D" w14:paraId="390B1E32" w14:textId="77777777" w:rsidTr="000061BF">
        <w:trPr>
          <w:cantSplit/>
          <w:trHeight w:val="402"/>
        </w:trPr>
        <w:tc>
          <w:tcPr>
            <w:tcW w:w="1980" w:type="dxa"/>
          </w:tcPr>
          <w:p w14:paraId="7D41D0A7" w14:textId="77777777" w:rsidR="004046CB" w:rsidRPr="00E0684D" w:rsidRDefault="00E0684D" w:rsidP="00494681">
            <w:r w:rsidRPr="00E0684D">
              <w:t>BASMAA</w:t>
            </w:r>
          </w:p>
        </w:tc>
        <w:tc>
          <w:tcPr>
            <w:tcW w:w="7290" w:type="dxa"/>
          </w:tcPr>
          <w:p w14:paraId="60EE8257" w14:textId="77777777" w:rsidR="004046CB" w:rsidRPr="00E0684D" w:rsidRDefault="00E0684D" w:rsidP="00494681">
            <w:r w:rsidRPr="00E0684D">
              <w:t>Bay Area Stormwater Management Agencies Association</w:t>
            </w:r>
          </w:p>
        </w:tc>
      </w:tr>
      <w:tr w:rsidR="0064066F" w:rsidRPr="00E0684D" w14:paraId="210163BA" w14:textId="77777777" w:rsidTr="000061BF">
        <w:trPr>
          <w:cantSplit/>
          <w:trHeight w:val="402"/>
        </w:trPr>
        <w:tc>
          <w:tcPr>
            <w:tcW w:w="1980" w:type="dxa"/>
          </w:tcPr>
          <w:p w14:paraId="56D86A90" w14:textId="65C05B6A" w:rsidR="0064066F" w:rsidRPr="00E0684D" w:rsidRDefault="00342057" w:rsidP="00494681">
            <w:r>
              <w:t>Caltrans</w:t>
            </w:r>
          </w:p>
        </w:tc>
        <w:tc>
          <w:tcPr>
            <w:tcW w:w="7290" w:type="dxa"/>
          </w:tcPr>
          <w:p w14:paraId="477CFCF7" w14:textId="617082FD" w:rsidR="0064066F" w:rsidRPr="00E0684D" w:rsidRDefault="00342057" w:rsidP="00494681">
            <w:r>
              <w:t>California Department of Transportation</w:t>
            </w:r>
          </w:p>
        </w:tc>
      </w:tr>
      <w:tr w:rsidR="00E4139C" w:rsidRPr="00E0684D" w14:paraId="592A2E34" w14:textId="77777777" w:rsidTr="000061BF">
        <w:trPr>
          <w:cantSplit/>
          <w:trHeight w:val="402"/>
        </w:trPr>
        <w:tc>
          <w:tcPr>
            <w:tcW w:w="1980" w:type="dxa"/>
          </w:tcPr>
          <w:p w14:paraId="6D666F07" w14:textId="2CB40360" w:rsidR="00E4139C" w:rsidRDefault="00E4139C" w:rsidP="00494681">
            <w:r>
              <w:t>cBMP</w:t>
            </w:r>
          </w:p>
        </w:tc>
        <w:tc>
          <w:tcPr>
            <w:tcW w:w="7290" w:type="dxa"/>
          </w:tcPr>
          <w:p w14:paraId="0DBE50B0" w14:textId="05F498D5" w:rsidR="00E4139C" w:rsidRDefault="00E4139C" w:rsidP="00494681">
            <w:r>
              <w:t>Centralized Best Management Practice</w:t>
            </w:r>
          </w:p>
        </w:tc>
      </w:tr>
      <w:tr w:rsidR="00976F7F" w:rsidRPr="00E0684D" w14:paraId="30B239E5" w14:textId="77777777" w:rsidTr="000061BF">
        <w:trPr>
          <w:cantSplit/>
          <w:trHeight w:val="402"/>
        </w:trPr>
        <w:tc>
          <w:tcPr>
            <w:tcW w:w="1980" w:type="dxa"/>
          </w:tcPr>
          <w:p w14:paraId="63656868" w14:textId="43506478" w:rsidR="00976F7F" w:rsidRPr="00E0684D" w:rsidRDefault="00976F7F" w:rsidP="00494681">
            <w:r>
              <w:t>CIP</w:t>
            </w:r>
          </w:p>
        </w:tc>
        <w:tc>
          <w:tcPr>
            <w:tcW w:w="7290" w:type="dxa"/>
          </w:tcPr>
          <w:p w14:paraId="44634DF3" w14:textId="3DED8043" w:rsidR="00976F7F" w:rsidRPr="00E0684D" w:rsidRDefault="00976F7F" w:rsidP="00494681">
            <w:r>
              <w:t>Capital Improvement Project</w:t>
            </w:r>
          </w:p>
        </w:tc>
      </w:tr>
      <w:tr w:rsidR="007A737D" w:rsidRPr="00E0684D" w14:paraId="3C1D0AC6" w14:textId="77777777" w:rsidTr="000061BF">
        <w:trPr>
          <w:cantSplit/>
          <w:trHeight w:val="402"/>
        </w:trPr>
        <w:tc>
          <w:tcPr>
            <w:tcW w:w="1980" w:type="dxa"/>
          </w:tcPr>
          <w:p w14:paraId="23BCD00C" w14:textId="6460ED07" w:rsidR="007A737D" w:rsidRDefault="007A737D" w:rsidP="00494681">
            <w:r>
              <w:t>C3</w:t>
            </w:r>
          </w:p>
        </w:tc>
        <w:tc>
          <w:tcPr>
            <w:tcW w:w="7290" w:type="dxa"/>
          </w:tcPr>
          <w:p w14:paraId="1D861695" w14:textId="0977516A" w:rsidR="007A737D" w:rsidRDefault="009F4592" w:rsidP="009F4592">
            <w:pPr>
              <w:jc w:val="left"/>
            </w:pPr>
            <w:r w:rsidRPr="009F4592">
              <w:t>Refers to Provision C3 in the MRP to address stormwater runoff pollutant discharges and increased flows from New Development and</w:t>
            </w:r>
            <w:r>
              <w:t xml:space="preserve"> </w:t>
            </w:r>
            <w:r w:rsidRPr="009F4592">
              <w:t>Redevelopment using source control, site design, and stormwater treatment measures.</w:t>
            </w:r>
          </w:p>
        </w:tc>
      </w:tr>
      <w:tr w:rsidR="00F26872" w:rsidRPr="00E0684D" w14:paraId="010170B6" w14:textId="77777777" w:rsidTr="000061BF">
        <w:trPr>
          <w:cantSplit/>
          <w:trHeight w:val="402"/>
        </w:trPr>
        <w:tc>
          <w:tcPr>
            <w:tcW w:w="1980" w:type="dxa"/>
          </w:tcPr>
          <w:p w14:paraId="5D61A506" w14:textId="32EBB2E8" w:rsidR="00F26872" w:rsidRPr="00E0684D" w:rsidRDefault="00F26872" w:rsidP="00494681">
            <w:r>
              <w:t>DAC</w:t>
            </w:r>
          </w:p>
        </w:tc>
        <w:tc>
          <w:tcPr>
            <w:tcW w:w="7290" w:type="dxa"/>
          </w:tcPr>
          <w:p w14:paraId="0604CB8C" w14:textId="76A92795" w:rsidR="00F26872" w:rsidRPr="00E0684D" w:rsidRDefault="00F26872" w:rsidP="00494681">
            <w:r>
              <w:t>Disadvantaged Community</w:t>
            </w:r>
          </w:p>
        </w:tc>
      </w:tr>
      <w:tr w:rsidR="00E4139C" w:rsidRPr="00E0684D" w14:paraId="3521EE64" w14:textId="77777777" w:rsidTr="000061BF">
        <w:trPr>
          <w:cantSplit/>
          <w:trHeight w:val="402"/>
        </w:trPr>
        <w:tc>
          <w:tcPr>
            <w:tcW w:w="1980" w:type="dxa"/>
          </w:tcPr>
          <w:p w14:paraId="16A78283" w14:textId="14E6BAEA" w:rsidR="00E4139C" w:rsidRDefault="00E4139C" w:rsidP="00494681">
            <w:r>
              <w:t>dBMP</w:t>
            </w:r>
          </w:p>
        </w:tc>
        <w:tc>
          <w:tcPr>
            <w:tcW w:w="7290" w:type="dxa"/>
          </w:tcPr>
          <w:p w14:paraId="3346907E" w14:textId="681EA5E4" w:rsidR="00E4139C" w:rsidRDefault="00E4139C" w:rsidP="00494681">
            <w:r>
              <w:t>Decentralized Best Management Practice</w:t>
            </w:r>
          </w:p>
        </w:tc>
      </w:tr>
      <w:tr w:rsidR="0011002F" w:rsidRPr="00E0684D" w14:paraId="7A018028" w14:textId="77777777" w:rsidTr="000061BF">
        <w:trPr>
          <w:cantSplit/>
          <w:trHeight w:val="402"/>
        </w:trPr>
        <w:tc>
          <w:tcPr>
            <w:tcW w:w="1980" w:type="dxa"/>
          </w:tcPr>
          <w:p w14:paraId="03FE8633" w14:textId="1684D4AB" w:rsidR="0011002F" w:rsidRPr="0011002F" w:rsidRDefault="0011002F" w:rsidP="00494681">
            <w:pPr>
              <w:rPr>
                <w:b/>
                <w:bCs/>
              </w:rPr>
            </w:pPr>
            <w:r>
              <w:t>FSSD</w:t>
            </w:r>
          </w:p>
        </w:tc>
        <w:tc>
          <w:tcPr>
            <w:tcW w:w="7290" w:type="dxa"/>
          </w:tcPr>
          <w:p w14:paraId="566EF6DE" w14:textId="167A945D" w:rsidR="0011002F" w:rsidRDefault="0011002F" w:rsidP="00494681">
            <w:r>
              <w:t>Fairfield Suisun Sewer District</w:t>
            </w:r>
          </w:p>
        </w:tc>
      </w:tr>
      <w:tr w:rsidR="0011002F" w:rsidRPr="00E0684D" w14:paraId="4C31C114" w14:textId="77777777" w:rsidTr="000061BF">
        <w:trPr>
          <w:cantSplit/>
          <w:trHeight w:val="402"/>
        </w:trPr>
        <w:tc>
          <w:tcPr>
            <w:tcW w:w="1980" w:type="dxa"/>
          </w:tcPr>
          <w:p w14:paraId="3F9EEECD" w14:textId="7C6C507F" w:rsidR="0011002F" w:rsidRPr="00E0684D" w:rsidRDefault="0011002F" w:rsidP="00494681">
            <w:r>
              <w:t>GI</w:t>
            </w:r>
          </w:p>
        </w:tc>
        <w:tc>
          <w:tcPr>
            <w:tcW w:w="7290" w:type="dxa"/>
          </w:tcPr>
          <w:p w14:paraId="4F3C0251" w14:textId="0FB9CB56" w:rsidR="0011002F" w:rsidRPr="00E0684D" w:rsidRDefault="0011002F" w:rsidP="00494681">
            <w:r w:rsidRPr="00E0684D">
              <w:t>Green Infrastructure</w:t>
            </w:r>
          </w:p>
        </w:tc>
      </w:tr>
      <w:tr w:rsidR="0011002F" w:rsidRPr="00E0684D" w14:paraId="3F182240" w14:textId="77777777" w:rsidTr="000061BF">
        <w:trPr>
          <w:cantSplit/>
          <w:trHeight w:val="149"/>
        </w:trPr>
        <w:tc>
          <w:tcPr>
            <w:tcW w:w="1980" w:type="dxa"/>
          </w:tcPr>
          <w:p w14:paraId="662D5E5B" w14:textId="3B6583C3" w:rsidR="0011002F" w:rsidRPr="00E0684D" w:rsidRDefault="0011002F" w:rsidP="00494681">
            <w:r w:rsidRPr="00E0684D">
              <w:t>GIS</w:t>
            </w:r>
          </w:p>
        </w:tc>
        <w:tc>
          <w:tcPr>
            <w:tcW w:w="7290" w:type="dxa"/>
          </w:tcPr>
          <w:p w14:paraId="7589B600" w14:textId="093E6D1F" w:rsidR="0011002F" w:rsidRPr="00E0684D" w:rsidRDefault="0011002F" w:rsidP="00494681">
            <w:r w:rsidRPr="00E0684D">
              <w:t>Geographic Information System</w:t>
            </w:r>
          </w:p>
        </w:tc>
      </w:tr>
      <w:tr w:rsidR="0011002F" w:rsidRPr="00E0684D" w14:paraId="5E79C774" w14:textId="77777777" w:rsidTr="000061BF">
        <w:trPr>
          <w:cantSplit/>
          <w:trHeight w:val="402"/>
        </w:trPr>
        <w:tc>
          <w:tcPr>
            <w:tcW w:w="1980" w:type="dxa"/>
          </w:tcPr>
          <w:p w14:paraId="1BE6BBA8" w14:textId="2D22A6EE" w:rsidR="0011002F" w:rsidRPr="00E0684D" w:rsidRDefault="0011002F" w:rsidP="00494681">
            <w:r>
              <w:t>GSI</w:t>
            </w:r>
          </w:p>
        </w:tc>
        <w:tc>
          <w:tcPr>
            <w:tcW w:w="7290" w:type="dxa"/>
          </w:tcPr>
          <w:p w14:paraId="7DB9DDAA" w14:textId="0DA84A6F" w:rsidR="0011002F" w:rsidRPr="00E0684D" w:rsidRDefault="0011002F" w:rsidP="00494681">
            <w:r>
              <w:t>Green Stormwater Infrastructure</w:t>
            </w:r>
          </w:p>
        </w:tc>
      </w:tr>
      <w:tr w:rsidR="0011002F" w:rsidRPr="00E0684D" w14:paraId="208B2C80" w14:textId="77777777" w:rsidTr="000061BF">
        <w:trPr>
          <w:cantSplit/>
          <w:trHeight w:val="402"/>
        </w:trPr>
        <w:tc>
          <w:tcPr>
            <w:tcW w:w="1980" w:type="dxa"/>
          </w:tcPr>
          <w:p w14:paraId="7CF27BEF" w14:textId="7CFEE799" w:rsidR="0011002F" w:rsidRPr="00E0684D" w:rsidRDefault="0011002F" w:rsidP="00494681">
            <w:r w:rsidRPr="00E0684D">
              <w:t>IRWMP</w:t>
            </w:r>
          </w:p>
        </w:tc>
        <w:tc>
          <w:tcPr>
            <w:tcW w:w="7290" w:type="dxa"/>
          </w:tcPr>
          <w:p w14:paraId="7D898A4A" w14:textId="7A3F86E6" w:rsidR="0011002F" w:rsidRPr="00E0684D" w:rsidRDefault="0011002F" w:rsidP="00494681">
            <w:r w:rsidRPr="00E0684D">
              <w:t>Integrated Regional Water Management Plan</w:t>
            </w:r>
          </w:p>
        </w:tc>
      </w:tr>
      <w:tr w:rsidR="0011002F" w:rsidRPr="00E0684D" w14:paraId="3BC97077" w14:textId="77777777" w:rsidTr="000061BF">
        <w:trPr>
          <w:cantSplit/>
          <w:trHeight w:val="402"/>
        </w:trPr>
        <w:tc>
          <w:tcPr>
            <w:tcW w:w="1980" w:type="dxa"/>
          </w:tcPr>
          <w:p w14:paraId="00E5A15C" w14:textId="6162067F" w:rsidR="0011002F" w:rsidRPr="00E0684D" w:rsidRDefault="0011002F" w:rsidP="00494681">
            <w:r>
              <w:t>LID</w:t>
            </w:r>
          </w:p>
        </w:tc>
        <w:tc>
          <w:tcPr>
            <w:tcW w:w="7290" w:type="dxa"/>
          </w:tcPr>
          <w:p w14:paraId="046BEF56" w14:textId="03409114" w:rsidR="0011002F" w:rsidRPr="00E0684D" w:rsidRDefault="0011002F" w:rsidP="00494681">
            <w:r>
              <w:t>Low Impact Development</w:t>
            </w:r>
          </w:p>
        </w:tc>
      </w:tr>
      <w:tr w:rsidR="0011002F" w:rsidRPr="00E0684D" w14:paraId="49F497EB" w14:textId="77777777" w:rsidTr="000061BF">
        <w:trPr>
          <w:cantSplit/>
          <w:trHeight w:val="402"/>
        </w:trPr>
        <w:tc>
          <w:tcPr>
            <w:tcW w:w="1980" w:type="dxa"/>
          </w:tcPr>
          <w:p w14:paraId="718CC3D9" w14:textId="2A9D9DFF" w:rsidR="0011002F" w:rsidRPr="00E0684D" w:rsidRDefault="0011002F" w:rsidP="00494681">
            <w:r w:rsidRPr="00E0684D">
              <w:t>MRP</w:t>
            </w:r>
          </w:p>
        </w:tc>
        <w:tc>
          <w:tcPr>
            <w:tcW w:w="7290" w:type="dxa"/>
          </w:tcPr>
          <w:p w14:paraId="404248EE" w14:textId="01AA8910" w:rsidR="0011002F" w:rsidRPr="00E0684D" w:rsidRDefault="0011002F" w:rsidP="00494681">
            <w:r w:rsidRPr="00E0684D">
              <w:t>Municipal Regional Stormwater Permit</w:t>
            </w:r>
          </w:p>
        </w:tc>
      </w:tr>
      <w:tr w:rsidR="0011002F" w:rsidRPr="00E0684D" w14:paraId="5F853C00" w14:textId="77777777" w:rsidTr="000061BF">
        <w:trPr>
          <w:cantSplit/>
          <w:trHeight w:val="402"/>
        </w:trPr>
        <w:tc>
          <w:tcPr>
            <w:tcW w:w="1980" w:type="dxa"/>
          </w:tcPr>
          <w:p w14:paraId="39EC4960" w14:textId="1B9C3FD1" w:rsidR="0011002F" w:rsidRPr="00E0684D" w:rsidRDefault="0011002F" w:rsidP="00494681">
            <w:r w:rsidRPr="00E0684D">
              <w:t>MTC</w:t>
            </w:r>
          </w:p>
        </w:tc>
        <w:tc>
          <w:tcPr>
            <w:tcW w:w="7290" w:type="dxa"/>
          </w:tcPr>
          <w:p w14:paraId="38C7AEAF" w14:textId="0DFF367D" w:rsidR="0011002F" w:rsidRPr="00E0684D" w:rsidRDefault="0011002F" w:rsidP="00494681">
            <w:r w:rsidRPr="00E0684D">
              <w:t>Metropolitan Transportation Commission</w:t>
            </w:r>
          </w:p>
        </w:tc>
      </w:tr>
      <w:tr w:rsidR="0011002F" w:rsidRPr="00E0684D" w14:paraId="01246661" w14:textId="77777777" w:rsidTr="000061BF">
        <w:trPr>
          <w:cantSplit/>
          <w:trHeight w:val="402"/>
        </w:trPr>
        <w:tc>
          <w:tcPr>
            <w:tcW w:w="1980" w:type="dxa"/>
          </w:tcPr>
          <w:p w14:paraId="155BB055" w14:textId="5097E45F" w:rsidR="0011002F" w:rsidRPr="00E0684D" w:rsidRDefault="0011002F" w:rsidP="00494681">
            <w:r w:rsidRPr="00E0684D">
              <w:t>NPDES</w:t>
            </w:r>
          </w:p>
        </w:tc>
        <w:tc>
          <w:tcPr>
            <w:tcW w:w="7290" w:type="dxa"/>
          </w:tcPr>
          <w:p w14:paraId="798868AB" w14:textId="0091A773" w:rsidR="0011002F" w:rsidRPr="00E0684D" w:rsidRDefault="0011002F" w:rsidP="00494681">
            <w:r w:rsidRPr="00E0684D">
              <w:t>National Pollutant Discharge Elimination System</w:t>
            </w:r>
          </w:p>
        </w:tc>
      </w:tr>
      <w:tr w:rsidR="0011002F" w:rsidRPr="00E0684D" w14:paraId="46536D61" w14:textId="77777777" w:rsidTr="000061BF">
        <w:trPr>
          <w:cantSplit/>
          <w:trHeight w:val="402"/>
        </w:trPr>
        <w:tc>
          <w:tcPr>
            <w:tcW w:w="1980" w:type="dxa"/>
          </w:tcPr>
          <w:p w14:paraId="6C784D42" w14:textId="77AA9D38" w:rsidR="0011002F" w:rsidRPr="00E0684D" w:rsidRDefault="0011002F" w:rsidP="00494681">
            <w:r w:rsidRPr="00E0684D">
              <w:t>PCBs</w:t>
            </w:r>
          </w:p>
        </w:tc>
        <w:tc>
          <w:tcPr>
            <w:tcW w:w="7290" w:type="dxa"/>
          </w:tcPr>
          <w:p w14:paraId="5E38DBC1" w14:textId="29B2073C" w:rsidR="0011002F" w:rsidRPr="00E0684D" w:rsidRDefault="0011002F" w:rsidP="00494681">
            <w:r w:rsidRPr="00E0684D">
              <w:t>Polychlorinated Biphenyls</w:t>
            </w:r>
          </w:p>
        </w:tc>
      </w:tr>
      <w:tr w:rsidR="0011002F" w:rsidRPr="00E0684D" w14:paraId="7876A677" w14:textId="77777777" w:rsidTr="000061BF">
        <w:trPr>
          <w:cantSplit/>
          <w:trHeight w:val="402"/>
        </w:trPr>
        <w:tc>
          <w:tcPr>
            <w:tcW w:w="1980" w:type="dxa"/>
          </w:tcPr>
          <w:p w14:paraId="0997FC28" w14:textId="0FC3B482" w:rsidR="0011002F" w:rsidRPr="00E0684D" w:rsidRDefault="0011002F" w:rsidP="00494681">
            <w:r>
              <w:t>RAA</w:t>
            </w:r>
          </w:p>
        </w:tc>
        <w:tc>
          <w:tcPr>
            <w:tcW w:w="7290" w:type="dxa"/>
          </w:tcPr>
          <w:p w14:paraId="26B13CCF" w14:textId="6827134E" w:rsidR="0011002F" w:rsidRPr="00E0684D" w:rsidRDefault="0011002F" w:rsidP="00494681">
            <w:r>
              <w:t>Reasonable Assurance Analysis</w:t>
            </w:r>
          </w:p>
        </w:tc>
      </w:tr>
      <w:tr w:rsidR="0011002F" w:rsidRPr="00E0684D" w14:paraId="31F51047" w14:textId="77777777" w:rsidTr="000061BF">
        <w:trPr>
          <w:cantSplit/>
          <w:trHeight w:val="402"/>
        </w:trPr>
        <w:tc>
          <w:tcPr>
            <w:tcW w:w="1980" w:type="dxa"/>
          </w:tcPr>
          <w:p w14:paraId="573D8D36" w14:textId="69A67E09" w:rsidR="0011002F" w:rsidRDefault="0011002F" w:rsidP="00494681">
            <w:r>
              <w:t>ROW</w:t>
            </w:r>
          </w:p>
        </w:tc>
        <w:tc>
          <w:tcPr>
            <w:tcW w:w="7290" w:type="dxa"/>
          </w:tcPr>
          <w:p w14:paraId="6F5F3159" w14:textId="6F6A2C39" w:rsidR="0011002F" w:rsidRPr="00E0684D" w:rsidRDefault="0011002F" w:rsidP="00494681">
            <w:r>
              <w:t>Right-of-Way</w:t>
            </w:r>
          </w:p>
        </w:tc>
      </w:tr>
      <w:tr w:rsidR="0011002F" w:rsidRPr="00E0684D" w14:paraId="51A21556" w14:textId="77777777" w:rsidTr="000061BF">
        <w:trPr>
          <w:cantSplit/>
          <w:trHeight w:val="402"/>
        </w:trPr>
        <w:tc>
          <w:tcPr>
            <w:tcW w:w="1980" w:type="dxa"/>
          </w:tcPr>
          <w:p w14:paraId="330A7CB9" w14:textId="54ED0F40" w:rsidR="0011002F" w:rsidRDefault="0011002F" w:rsidP="00494681">
            <w:r>
              <w:t>SFEI</w:t>
            </w:r>
          </w:p>
        </w:tc>
        <w:tc>
          <w:tcPr>
            <w:tcW w:w="7290" w:type="dxa"/>
          </w:tcPr>
          <w:p w14:paraId="345F9349" w14:textId="2C11226E" w:rsidR="0011002F" w:rsidRPr="00E0684D" w:rsidRDefault="0011002F" w:rsidP="00494681">
            <w:r>
              <w:t>San Francisco Estuary Institute</w:t>
            </w:r>
          </w:p>
        </w:tc>
      </w:tr>
      <w:tr w:rsidR="0011002F" w:rsidRPr="00E0684D" w14:paraId="68F37DF4" w14:textId="77777777" w:rsidTr="000061BF">
        <w:trPr>
          <w:cantSplit/>
          <w:trHeight w:val="402"/>
        </w:trPr>
        <w:tc>
          <w:tcPr>
            <w:tcW w:w="1980" w:type="dxa"/>
          </w:tcPr>
          <w:p w14:paraId="0356BB13" w14:textId="6D46F9E9" w:rsidR="0011002F" w:rsidRDefault="0011002F" w:rsidP="00494681">
            <w:r w:rsidRPr="00E0684D">
              <w:t>TMDL</w:t>
            </w:r>
          </w:p>
        </w:tc>
        <w:tc>
          <w:tcPr>
            <w:tcW w:w="7290" w:type="dxa"/>
          </w:tcPr>
          <w:p w14:paraId="31536FC4" w14:textId="0DDDA7D4" w:rsidR="0011002F" w:rsidRPr="00E0684D" w:rsidRDefault="0011002F" w:rsidP="00494681">
            <w:r w:rsidRPr="00E0684D">
              <w:t>Total Maximum Daily Load</w:t>
            </w:r>
          </w:p>
        </w:tc>
      </w:tr>
      <w:tr w:rsidR="0011002F" w:rsidRPr="00E0684D" w14:paraId="0E302660" w14:textId="77777777" w:rsidTr="000061BF">
        <w:trPr>
          <w:cantSplit/>
          <w:trHeight w:val="402"/>
        </w:trPr>
        <w:tc>
          <w:tcPr>
            <w:tcW w:w="1980" w:type="dxa"/>
          </w:tcPr>
          <w:p w14:paraId="7ADD1831" w14:textId="32B29E3C" w:rsidR="0011002F" w:rsidRPr="00E0684D" w:rsidRDefault="0011002F" w:rsidP="00494681">
            <w:r>
              <w:t>URMP</w:t>
            </w:r>
          </w:p>
        </w:tc>
        <w:tc>
          <w:tcPr>
            <w:tcW w:w="7290" w:type="dxa"/>
          </w:tcPr>
          <w:p w14:paraId="0EF5FE79" w14:textId="3B926E0A" w:rsidR="0011002F" w:rsidRPr="00E0684D" w:rsidRDefault="0011002F" w:rsidP="00494681">
            <w:r>
              <w:t>Urban Runoff Management Program</w:t>
            </w:r>
          </w:p>
        </w:tc>
      </w:tr>
      <w:tr w:rsidR="0011002F" w:rsidRPr="00E0684D" w14:paraId="14405212" w14:textId="77777777" w:rsidTr="000061BF">
        <w:trPr>
          <w:cantSplit/>
          <w:trHeight w:val="402"/>
        </w:trPr>
        <w:tc>
          <w:tcPr>
            <w:tcW w:w="1980" w:type="dxa"/>
          </w:tcPr>
          <w:p w14:paraId="5C163BB2" w14:textId="01DF5BF9" w:rsidR="0011002F" w:rsidRDefault="0011002F" w:rsidP="00494681">
            <w:r>
              <w:t>VFWD</w:t>
            </w:r>
          </w:p>
        </w:tc>
        <w:tc>
          <w:tcPr>
            <w:tcW w:w="7290" w:type="dxa"/>
          </w:tcPr>
          <w:p w14:paraId="5BFD01F1" w14:textId="2AB77F62" w:rsidR="0011002F" w:rsidRPr="00E0684D" w:rsidRDefault="0011002F" w:rsidP="00494681">
            <w:r>
              <w:t>Vallejo Flood and Wastewater District</w:t>
            </w:r>
          </w:p>
        </w:tc>
      </w:tr>
      <w:tr w:rsidR="00CA6AA1" w:rsidRPr="00E0684D" w14:paraId="116FFBEC" w14:textId="77777777" w:rsidTr="000061BF">
        <w:trPr>
          <w:cantSplit/>
          <w:trHeight w:val="402"/>
        </w:trPr>
        <w:tc>
          <w:tcPr>
            <w:tcW w:w="1980" w:type="dxa"/>
          </w:tcPr>
          <w:p w14:paraId="759E838A" w14:textId="5615F6F4" w:rsidR="00CA6AA1" w:rsidRDefault="00CA6AA1" w:rsidP="00494681">
            <w:r>
              <w:t>WLA</w:t>
            </w:r>
          </w:p>
        </w:tc>
        <w:tc>
          <w:tcPr>
            <w:tcW w:w="7290" w:type="dxa"/>
          </w:tcPr>
          <w:p w14:paraId="5D2938AC" w14:textId="554A3F02" w:rsidR="00CA6AA1" w:rsidRDefault="00CA6AA1" w:rsidP="00494681">
            <w:r>
              <w:t>Waste Load Allocation</w:t>
            </w:r>
          </w:p>
        </w:tc>
      </w:tr>
    </w:tbl>
    <w:p w14:paraId="683CF01D" w14:textId="77777777" w:rsidR="004046CB" w:rsidRPr="00E0684D" w:rsidRDefault="00E0684D" w:rsidP="00494681">
      <w:r w:rsidRPr="00E0684D">
        <w:br w:type="page"/>
      </w:r>
    </w:p>
    <w:p w14:paraId="1413E517" w14:textId="0DB02F01" w:rsidR="00343867" w:rsidRPr="00E0684D" w:rsidRDefault="00343867" w:rsidP="00343867">
      <w:pPr>
        <w:pStyle w:val="Heading1"/>
      </w:pPr>
      <w:bookmarkStart w:id="1" w:name="_Toc15050682"/>
      <w:r>
        <w:lastRenderedPageBreak/>
        <w:t>Executive Summary</w:t>
      </w:r>
      <w:bookmarkEnd w:id="1"/>
    </w:p>
    <w:p w14:paraId="6B9D7EBC" w14:textId="7B259C72" w:rsidR="00343867" w:rsidRDefault="00343867" w:rsidP="00343867">
      <w:r w:rsidRPr="00343867">
        <w:t xml:space="preserve">The purpose of the </w:t>
      </w:r>
      <w:r w:rsidR="00954B9E" w:rsidRPr="00867A0C">
        <w:rPr>
          <w:color w:val="000000" w:themeColor="text1"/>
        </w:rPr>
        <w:t>City of Vallejo’s</w:t>
      </w:r>
      <w:r w:rsidRPr="00343867">
        <w:rPr>
          <w:color w:val="FF0000"/>
        </w:rPr>
        <w:t xml:space="preserve"> </w:t>
      </w:r>
      <w:r w:rsidRPr="00343867">
        <w:t>Green Stormwater Infrastructure (GSI) Plan is to describe how the City will gradually integrate GSI features into its urban landscape over several decades</w:t>
      </w:r>
      <w:r w:rsidR="00300743">
        <w:t>, with a particular focus on retrofit and redevelopment projects</w:t>
      </w:r>
      <w:r w:rsidRPr="00343867">
        <w:t xml:space="preserve">. The City, as with other municipalities and agencies in the Bay Area, is subject to the requirements of </w:t>
      </w:r>
      <w:r>
        <w:t xml:space="preserve">the </w:t>
      </w:r>
      <w:r w:rsidRPr="00E0684D">
        <w:t>California Regional Water Quality Control Board for the San Francisco Bay Region’s (RWQCB’s) Municipal Regional Stormwater Permit (MRP</w:t>
      </w:r>
      <w:r w:rsidRPr="00343867">
        <w:t xml:space="preserve">), which became effective on January 1, 2016. A section of the MRP requires Permittees to develop and implement long-term GSI Plans for the inclusion of GSI measures into storm drain infrastructure on public </w:t>
      </w:r>
      <w:r>
        <w:t xml:space="preserve">and private </w:t>
      </w:r>
      <w:r w:rsidRPr="00343867">
        <w:t xml:space="preserve">property and </w:t>
      </w:r>
      <w:r>
        <w:t xml:space="preserve">in </w:t>
      </w:r>
      <w:r w:rsidRPr="00343867">
        <w:t xml:space="preserve">the right-of-way, including streets, roads, parking lots, </w:t>
      </w:r>
      <w:r>
        <w:t xml:space="preserve">and </w:t>
      </w:r>
      <w:r w:rsidRPr="00343867">
        <w:t>alleys</w:t>
      </w:r>
      <w:r>
        <w:t xml:space="preserve">.  </w:t>
      </w:r>
      <w:r w:rsidRPr="00343867">
        <w:t>The GSI Plan must demonstrate the City’s long-term commitment to GSI implementation to reduce pollutants of concern</w:t>
      </w:r>
      <w:r>
        <w:t>, in particular PCBs and mercury,</w:t>
      </w:r>
      <w:r w:rsidRPr="00343867">
        <w:t xml:space="preserve"> discharged to local waterways (per MRP requirements). This document serves to meet the MRP requirement and outlines how the City aims to transform its traditional stormwater conveyance and drainage system over years to come.</w:t>
      </w:r>
    </w:p>
    <w:p w14:paraId="213EE95A" w14:textId="77777777" w:rsidR="00343867" w:rsidRDefault="00343867">
      <w:pPr>
        <w:ind w:right="3060"/>
        <w:rPr>
          <w:rFonts w:eastAsia="Nunito" w:cs="Nunito"/>
          <w:b/>
          <w:color w:val="4F81BD" w:themeColor="accent1"/>
          <w:sz w:val="30"/>
        </w:rPr>
      </w:pPr>
      <w:r>
        <w:br w:type="page"/>
      </w:r>
    </w:p>
    <w:p w14:paraId="648F3A5F" w14:textId="69634AF1" w:rsidR="004046CB" w:rsidRPr="00E0684D" w:rsidRDefault="00E0684D" w:rsidP="00494681">
      <w:pPr>
        <w:pStyle w:val="Heading1"/>
      </w:pPr>
      <w:bookmarkStart w:id="2" w:name="_Toc15050683"/>
      <w:r w:rsidRPr="00E0684D">
        <w:lastRenderedPageBreak/>
        <w:t>Introduction and Overview</w:t>
      </w:r>
      <w:bookmarkEnd w:id="2"/>
    </w:p>
    <w:p w14:paraId="65BF3131" w14:textId="794263E9" w:rsidR="004046CB" w:rsidRPr="00E0684D" w:rsidRDefault="00E0684D" w:rsidP="00494681">
      <w:pPr>
        <w:pStyle w:val="Heading2"/>
      </w:pPr>
      <w:bookmarkStart w:id="3" w:name="_Toc15050684"/>
      <w:r w:rsidRPr="00E0684D">
        <w:t>Regulatory Mandate</w:t>
      </w:r>
      <w:bookmarkEnd w:id="3"/>
    </w:p>
    <w:p w14:paraId="72CF071B" w14:textId="1507A59F" w:rsidR="004046CB" w:rsidRPr="00E0684D" w:rsidRDefault="00E0684D" w:rsidP="00494681">
      <w:r w:rsidRPr="00E0684D">
        <w:t>The</w:t>
      </w:r>
      <w:r w:rsidRPr="00353014">
        <w:rPr>
          <w:color w:val="FF0000"/>
        </w:rPr>
        <w:t xml:space="preserve"> </w:t>
      </w:r>
      <w:r w:rsidR="00954B9E" w:rsidRPr="00867A0C">
        <w:rPr>
          <w:color w:val="000000" w:themeColor="text1"/>
        </w:rPr>
        <w:t>City of Vallejo</w:t>
      </w:r>
      <w:r w:rsidRPr="00E0684D">
        <w:t xml:space="preserve"> is one of 76 local government entities subject to the requirements of the California Regional Water Quality Control Board for the San Francisco Bay Region’s (RWQCB’s) Municipal Regional Stormwater Permit (MRP). The MRP was last reissued in November 2015</w:t>
      </w:r>
      <w:r w:rsidRPr="00E0684D">
        <w:rPr>
          <w:vertAlign w:val="superscript"/>
        </w:rPr>
        <w:footnoteReference w:id="1"/>
      </w:r>
      <w:r w:rsidRPr="00E0684D">
        <w:t>. The MRP mandates implementation of a comprehensive program of stormwater control measures and actions designed to limit contributions of urban runoff pollutants to San Francisco Bay.</w:t>
      </w:r>
    </w:p>
    <w:p w14:paraId="0B507CA4" w14:textId="7D853145" w:rsidR="004046CB" w:rsidRPr="00E0684D" w:rsidRDefault="00E0684D" w:rsidP="00494681">
      <w:r w:rsidRPr="00E0684D">
        <w:t xml:space="preserve">MRP Provision C.3.j.i. requires </w:t>
      </w:r>
      <w:r w:rsidR="00954B9E">
        <w:t xml:space="preserve">the </w:t>
      </w:r>
      <w:r w:rsidR="00954B9E" w:rsidRPr="00867A0C">
        <w:rPr>
          <w:color w:val="000000" w:themeColor="text1"/>
        </w:rPr>
        <w:t>City of Vallejo</w:t>
      </w:r>
      <w:r w:rsidRPr="00E0684D">
        <w:t xml:space="preserve"> to prepare a Green </w:t>
      </w:r>
      <w:r w:rsidR="00857118">
        <w:t xml:space="preserve">Stormwater </w:t>
      </w:r>
      <w:r w:rsidRPr="00E0684D">
        <w:t>Infrastructure Plan, to be submitted with its Annual Report to the RWQCB due September 30, 2019.</w:t>
      </w:r>
    </w:p>
    <w:p w14:paraId="29CA4D5C" w14:textId="505AED7E" w:rsidR="004046CB" w:rsidRPr="00405D00" w:rsidRDefault="00654628" w:rsidP="00494681">
      <w:pPr>
        <w:rPr>
          <w:highlight w:val="yellow"/>
        </w:rPr>
      </w:pPr>
      <w:r w:rsidRPr="00654628">
        <w:t>“Green Infrastructure” (GI), also known as “Green Stormwater Infrastructure” (GSI</w:t>
      </w:r>
      <w:r>
        <w:rPr>
          <w:rStyle w:val="FootnoteReference"/>
        </w:rPr>
        <w:footnoteReference w:id="2"/>
      </w:r>
      <w:r w:rsidRPr="00654628">
        <w:t>),</w:t>
      </w:r>
      <w:r w:rsidR="00E0684D" w:rsidRPr="00E0684D">
        <w:t xml:space="preserve"> refers to the construction and retrofit of storm drainage to reduce runoff volumes, disperse runoff to vegetated areas, harvest and use runoff where feasible, promote infiltration and evapotranspiration, and use bioretention and other natural systems to detain and </w:t>
      </w:r>
      <w:r w:rsidR="00E0684D" w:rsidRPr="00537623">
        <w:t xml:space="preserve">treat runoff before it reaches our creeks and Bay.  Green </w:t>
      </w:r>
      <w:r w:rsidR="0011002F">
        <w:t>S</w:t>
      </w:r>
      <w:r w:rsidR="00857118" w:rsidRPr="00537623">
        <w:t xml:space="preserve">tormwater </w:t>
      </w:r>
      <w:r w:rsidR="0011002F">
        <w:t>I</w:t>
      </w:r>
      <w:r w:rsidR="00E0684D" w:rsidRPr="00537623">
        <w:t xml:space="preserve">nfrastructure facilities include, but are not limited to, </w:t>
      </w:r>
      <w:r w:rsidR="00405D00" w:rsidRPr="00537623">
        <w:t xml:space="preserve">bioretention facilities or “rain gardens”, </w:t>
      </w:r>
      <w:r w:rsidR="00E0684D" w:rsidRPr="00537623">
        <w:t xml:space="preserve">pervious pavement, infiltration </w:t>
      </w:r>
      <w:r w:rsidR="00405D00" w:rsidRPr="00537623">
        <w:t>features</w:t>
      </w:r>
      <w:r w:rsidR="00E0684D" w:rsidRPr="00537623">
        <w:t>,</w:t>
      </w:r>
      <w:r w:rsidR="00405D00" w:rsidRPr="00537623">
        <w:t xml:space="preserve"> </w:t>
      </w:r>
      <w:r w:rsidR="00E0684D" w:rsidRPr="00537623">
        <w:t>and rainwater harvesting systems.</w:t>
      </w:r>
      <w:r w:rsidR="00E0684D" w:rsidRPr="00E0684D">
        <w:t xml:space="preserve">  Green </w:t>
      </w:r>
      <w:r w:rsidR="00857118">
        <w:t xml:space="preserve">stormwater </w:t>
      </w:r>
      <w:r w:rsidR="00E0684D" w:rsidRPr="00E0684D">
        <w:t xml:space="preserve">infrastructure can be incorporated into construction on new and previously developed parcels, as well as new and rebuilt streets, roads, and other infrastructure within the public right-of-way. </w:t>
      </w:r>
    </w:p>
    <w:p w14:paraId="5318E9E7" w14:textId="26737AF1" w:rsidR="00405D00" w:rsidRPr="00E0684D" w:rsidRDefault="00405D00" w:rsidP="00405D00">
      <w:pPr>
        <w:jc w:val="center"/>
      </w:pPr>
      <w:r>
        <w:rPr>
          <w:noProof/>
        </w:rPr>
        <w:drawing>
          <wp:inline distT="0" distB="0" distL="0" distR="0" wp14:anchorId="04E112D2" wp14:editId="5242DB32">
            <wp:extent cx="2613178" cy="1613139"/>
            <wp:effectExtent l="0" t="0" r="0" b="635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ano GI Document Master_190504_icons.jpg"/>
                    <pic:cNvPicPr/>
                  </pic:nvPicPr>
                  <pic:blipFill rotWithShape="1">
                    <a:blip r:embed="rId16" cstate="print">
                      <a:extLst>
                        <a:ext uri="{28A0092B-C50C-407E-A947-70E740481C1C}">
                          <a14:useLocalDpi xmlns:a14="http://schemas.microsoft.com/office/drawing/2010/main" val="0"/>
                        </a:ext>
                      </a:extLst>
                    </a:blip>
                    <a:srcRect l="57039" t="12586" r="10730" b="61664"/>
                    <a:stretch/>
                  </pic:blipFill>
                  <pic:spPr bwMode="auto">
                    <a:xfrm>
                      <a:off x="0" y="0"/>
                      <a:ext cx="2629539" cy="162323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74026C6" wp14:editId="68778C4B">
            <wp:extent cx="2639683" cy="1586595"/>
            <wp:effectExtent l="0" t="0" r="889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ano GI Document Master_190504_icons.jpg"/>
                    <pic:cNvPicPr/>
                  </pic:nvPicPr>
                  <pic:blipFill rotWithShape="1">
                    <a:blip r:embed="rId16" cstate="print">
                      <a:extLst>
                        <a:ext uri="{28A0092B-C50C-407E-A947-70E740481C1C}">
                          <a14:useLocalDpi xmlns:a14="http://schemas.microsoft.com/office/drawing/2010/main" val="0"/>
                        </a:ext>
                      </a:extLst>
                    </a:blip>
                    <a:srcRect l="57039" t="39367" r="10730" b="35561"/>
                    <a:stretch/>
                  </pic:blipFill>
                  <pic:spPr bwMode="auto">
                    <a:xfrm>
                      <a:off x="0" y="0"/>
                      <a:ext cx="2660577" cy="1599153"/>
                    </a:xfrm>
                    <a:prstGeom prst="rect">
                      <a:avLst/>
                    </a:prstGeom>
                    <a:ln>
                      <a:noFill/>
                    </a:ln>
                    <a:extLst>
                      <a:ext uri="{53640926-AAD7-44D8-BBD7-CCE9431645EC}">
                        <a14:shadowObscured xmlns:a14="http://schemas.microsoft.com/office/drawing/2010/main"/>
                      </a:ext>
                    </a:extLst>
                  </pic:spPr>
                </pic:pic>
              </a:graphicData>
            </a:graphic>
          </wp:inline>
        </w:drawing>
      </w:r>
    </w:p>
    <w:p w14:paraId="51069B96" w14:textId="4E1766EB" w:rsidR="004046CB" w:rsidRPr="00E0684D" w:rsidRDefault="00E0684D" w:rsidP="00494681">
      <w:r w:rsidRPr="00E0684D">
        <w:t xml:space="preserve">Water quality in San Francisco Bay is impaired by mercury and by polychlorinated biphenyls (PCBs). Sources of these pollutants include urban stormwater. By reducing and treating stormwater </w:t>
      </w:r>
      <w:r w:rsidRPr="00E0684D">
        <w:lastRenderedPageBreak/>
        <w:t xml:space="preserve">flows, green </w:t>
      </w:r>
      <w:r w:rsidR="00857118">
        <w:t xml:space="preserve">stormwater </w:t>
      </w:r>
      <w:r w:rsidRPr="00E0684D">
        <w:t>infrastructure reduces the quantity of these pollutants entering the Bay and will hasten the Bay’s recovery.</w:t>
      </w:r>
    </w:p>
    <w:p w14:paraId="058BA92E" w14:textId="57C61151" w:rsidR="004046CB" w:rsidRPr="00E0684D" w:rsidRDefault="00E0684D" w:rsidP="00494681">
      <w:r w:rsidRPr="00E0684D">
        <w:t xml:space="preserve">Provisions C.11 and C.12 in the MRP require </w:t>
      </w:r>
      <w:r w:rsidR="00353014">
        <w:t>Solano</w:t>
      </w:r>
      <w:r w:rsidRPr="00E0684D">
        <w:t xml:space="preserve"> </w:t>
      </w:r>
      <w:r w:rsidR="00353014">
        <w:t xml:space="preserve">County </w:t>
      </w:r>
      <w:r w:rsidRPr="00E0684D">
        <w:t>Permittees (</w:t>
      </w:r>
      <w:r w:rsidR="00353014">
        <w:t>City of Vallejo, City of Fairfield and City of Suisun City</w:t>
      </w:r>
      <w:r w:rsidRPr="00E0684D">
        <w:t xml:space="preserve">) to reduce estimated PCBs loading by </w:t>
      </w:r>
      <w:r w:rsidR="00353014">
        <w:t>8</w:t>
      </w:r>
      <w:r w:rsidRPr="00E0684D">
        <w:t xml:space="preserve"> grams/year and estimated mercury loading by </w:t>
      </w:r>
      <w:r w:rsidR="00353014">
        <w:t>2</w:t>
      </w:r>
      <w:r w:rsidRPr="00E0684D">
        <w:t xml:space="preserve"> grams/year using green </w:t>
      </w:r>
      <w:r w:rsidR="00857118">
        <w:t xml:space="preserve">stormwater </w:t>
      </w:r>
      <w:r w:rsidRPr="00E0684D">
        <w:t xml:space="preserve">infrastructure by June 30, 2020. Regionally, Permittees must also project the load reductions achieved via </w:t>
      </w:r>
      <w:r w:rsidR="00857118">
        <w:t>g</w:t>
      </w:r>
      <w:r w:rsidRPr="00E0684D">
        <w:t xml:space="preserve">reen </w:t>
      </w:r>
      <w:r w:rsidR="00857118">
        <w:t>stormwater i</w:t>
      </w:r>
      <w:r w:rsidRPr="00E0684D">
        <w:t>nfrastructure by 2020, 2030, and 2040, showing that collectively, reductions will amount to 3 kg/year PCBs and 10 kg/year mercury by 2040.</w:t>
      </w:r>
      <w:r w:rsidR="0094118C">
        <w:t xml:space="preserve">  Of these regional 2040 reduction targets, the Solano Permittees are responsible for reductions of approximately 11</w:t>
      </w:r>
      <w:r w:rsidR="00F10583">
        <w:t>0</w:t>
      </w:r>
      <w:r w:rsidR="0094118C">
        <w:t xml:space="preserve"> grams/year PCBs and </w:t>
      </w:r>
      <w:r w:rsidR="00F10583">
        <w:t>47</w:t>
      </w:r>
      <w:r w:rsidR="0094118C">
        <w:t xml:space="preserve"> grams/year mercury.</w:t>
      </w:r>
      <w:r w:rsidR="0094118C">
        <w:rPr>
          <w:rStyle w:val="FootnoteReference"/>
        </w:rPr>
        <w:footnoteReference w:id="3"/>
      </w:r>
      <w:r w:rsidR="0094118C">
        <w:t xml:space="preserve">   </w:t>
      </w:r>
    </w:p>
    <w:p w14:paraId="59E5FB76" w14:textId="77777777" w:rsidR="004046CB" w:rsidRPr="00E0684D" w:rsidRDefault="00E0684D" w:rsidP="00494681">
      <w:pPr>
        <w:pStyle w:val="Heading3"/>
      </w:pPr>
      <w:r w:rsidRPr="00E0684D">
        <w:t>Further Background on Mercury and PCBs in San Francisco Bay</w:t>
      </w:r>
    </w:p>
    <w:p w14:paraId="66ECCF15" w14:textId="2D91E784" w:rsidR="004046CB" w:rsidRPr="00E0684D" w:rsidRDefault="00E0684D" w:rsidP="00494681">
      <w:r w:rsidRPr="00E0684D">
        <w:t xml:space="preserve">The MRP pollutant-load reduction requirements are driven by Total Maximum Daily Load (TMDL) requirements adopted by the RWQCB for mercury (Resolution No. R2-2004-0082 and R2-2005-0060) and PCBs (Resolution No. R2-2008-0012). Each TMDL allocates allowable annual loads to San Francisco Bay from identified sources, including from urban stormwater. </w:t>
      </w:r>
    </w:p>
    <w:p w14:paraId="25D14414" w14:textId="566B7715" w:rsidR="004046CB" w:rsidRPr="00E0684D" w:rsidRDefault="00E0684D" w:rsidP="00494681">
      <w:r w:rsidRPr="00E0684D">
        <w:t>The mercury TMDL addresses two water quality objectives. The first, established to protect people who consume Bay fish, applies to fish large enough to be consumed by humans. The objective is 0.2 milligrams (mg) of mercury per kilogram (kg) of fish tissue</w:t>
      </w:r>
      <w:r w:rsidR="00C537E3">
        <w:rPr>
          <w:rStyle w:val="FootnoteReference"/>
        </w:rPr>
        <w:footnoteReference w:id="4"/>
      </w:r>
      <w:r w:rsidRPr="00E0684D">
        <w:t>. The second objective, established to protect aquatic organisms and wildlife, applies to small fish</w:t>
      </w:r>
      <w:r w:rsidR="00C537E3">
        <w:rPr>
          <w:rStyle w:val="FootnoteReference"/>
        </w:rPr>
        <w:footnoteReference w:id="5"/>
      </w:r>
      <w:r w:rsidR="00C537E3">
        <w:t xml:space="preserve"> </w:t>
      </w:r>
      <w:r w:rsidRPr="00E0684D">
        <w:t>commonly consumed by the California least tern, an endangered species. This objective is 0.03 mg mercury per kg fish</w:t>
      </w:r>
      <w:r w:rsidR="00C537E3">
        <w:rPr>
          <w:rStyle w:val="FootnoteReference"/>
        </w:rPr>
        <w:footnoteReference w:id="6"/>
      </w:r>
      <w:r w:rsidRPr="00E0684D">
        <w:t>. To achieve the human health and wildlife fish tissue and bird egg monitoring targets and to attain water quality standards, the Bay-wide suspended sediment mercury concentration target is 0.2 mg mercury per kg dry sediment.</w:t>
      </w:r>
      <w:r w:rsidR="00C537E3">
        <w:rPr>
          <w:rStyle w:val="FootnoteReference"/>
        </w:rPr>
        <w:footnoteReference w:id="7"/>
      </w:r>
    </w:p>
    <w:p w14:paraId="42A69798" w14:textId="4D655611" w:rsidR="004046CB" w:rsidRPr="00E0684D" w:rsidRDefault="00E0684D" w:rsidP="00494681">
      <w:bookmarkStart w:id="4" w:name="_3znysh7" w:colFirst="0" w:colLast="0"/>
      <w:bookmarkEnd w:id="4"/>
      <w:r w:rsidRPr="00E0684D">
        <w:t>The PCBs TMDL was developed based on a fish tissue target of 10 nanograms (ng) of PCBs per gram (g) of fish tissue</w:t>
      </w:r>
      <w:r w:rsidR="00C537E3">
        <w:t>.</w:t>
      </w:r>
      <w:r w:rsidR="00C537E3">
        <w:rPr>
          <w:rStyle w:val="FootnoteReference"/>
        </w:rPr>
        <w:footnoteReference w:id="8"/>
      </w:r>
      <w:r w:rsidRPr="00E0684D">
        <w:t xml:space="preserve"> A food web model was developed by San Francisco Estuary Institute (SFEI) to identify the sediment target concentration that would yield the fish tissue target; this sediment </w:t>
      </w:r>
      <w:r w:rsidRPr="00E0684D">
        <w:lastRenderedPageBreak/>
        <w:t xml:space="preserve">target was found to be 1 microgram (µg) of PCBs per kg of sediment. Twenty percent of the estimated allowable PCB external load was allocated to urban stormwater runoff. The Bay Area-wide </w:t>
      </w:r>
      <w:r w:rsidR="00C537E3">
        <w:t>allocation</w:t>
      </w:r>
      <w:r w:rsidRPr="00E0684D">
        <w:t xml:space="preserve"> for PCBs for urban stormwater is 2 kg/yr by 2030.</w:t>
      </w:r>
      <w:r w:rsidR="00C537E3">
        <w:rPr>
          <w:rStyle w:val="FootnoteReference"/>
        </w:rPr>
        <w:footnoteReference w:id="9"/>
      </w:r>
      <w:r w:rsidRPr="00E0684D">
        <w:t xml:space="preserve"> </w:t>
      </w:r>
    </w:p>
    <w:p w14:paraId="0C127E62" w14:textId="032768A9" w:rsidR="004046CB" w:rsidRPr="00E0684D" w:rsidRDefault="00E0684D" w:rsidP="00494681">
      <w:pPr>
        <w:pStyle w:val="Heading2"/>
      </w:pPr>
      <w:bookmarkStart w:id="5" w:name="_Toc15050685"/>
      <w:r w:rsidRPr="00E0684D">
        <w:t>Objectives and Vision</w:t>
      </w:r>
      <w:bookmarkEnd w:id="5"/>
    </w:p>
    <w:p w14:paraId="3C87391D" w14:textId="2099C4A1" w:rsidR="004046CB" w:rsidRDefault="00E0684D" w:rsidP="00494681">
      <w:r w:rsidRPr="00E0684D">
        <w:t xml:space="preserve">This </w:t>
      </w:r>
      <w:r w:rsidR="00EE6F32">
        <w:t xml:space="preserve">Green </w:t>
      </w:r>
      <w:r w:rsidR="00857118">
        <w:t xml:space="preserve">Stormwater </w:t>
      </w:r>
      <w:r w:rsidR="00EE6F32">
        <w:t xml:space="preserve">Infrastructure </w:t>
      </w:r>
      <w:r w:rsidRPr="00E0684D">
        <w:t xml:space="preserve">Plan </w:t>
      </w:r>
      <w:r w:rsidR="00EE6F32">
        <w:t xml:space="preserve">(Plan) </w:t>
      </w:r>
      <w:r w:rsidRPr="00E0684D">
        <w:t xml:space="preserve">will guide a shift from conventional “collect and convey” storm drain infrastructure to more resilient, sustainable stormwater management systems that reduce runoff volumes, disperse runoff to vegetated areas, harvest and use runoff where feasible, promote infiltration and evapotranspiration, and use natural processes to detain and treat runoff. </w:t>
      </w:r>
      <w:r w:rsidR="00095339">
        <w:t xml:space="preserve">GSI are tools to achieve </w:t>
      </w:r>
      <w:r w:rsidR="00095339" w:rsidRPr="00095339">
        <w:t xml:space="preserve">Low Impact Development (LID) </w:t>
      </w:r>
      <w:r w:rsidR="00095339">
        <w:t>strategy</w:t>
      </w:r>
      <w:r w:rsidR="00095339" w:rsidRPr="00095339">
        <w:t xml:space="preserve"> </w:t>
      </w:r>
      <w:r w:rsidR="00095339">
        <w:t>that maintains or restores</w:t>
      </w:r>
      <w:r w:rsidR="00095339" w:rsidRPr="00095339">
        <w:t xml:space="preserve"> the natural ecological and hydrologic functions of a community and/or site to protect and improve water quality, manage stormwater runoff, achieve natural resource protection objectives and fulfill environmental regulatory requirements. </w:t>
      </w:r>
      <w:r w:rsidR="0040590A">
        <w:t xml:space="preserve"> </w:t>
      </w:r>
    </w:p>
    <w:p w14:paraId="0FAED4BC" w14:textId="52754D51" w:rsidR="0040590A" w:rsidRPr="00E0684D" w:rsidRDefault="0040590A" w:rsidP="00494681">
      <w:r>
        <w:rPr>
          <w:noProof/>
        </w:rPr>
        <w:drawing>
          <wp:inline distT="0" distB="0" distL="0" distR="0" wp14:anchorId="60360A30" wp14:editId="6B4C9CCB">
            <wp:extent cx="5943217" cy="2855344"/>
            <wp:effectExtent l="0" t="0" r="635"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1366" b="6462"/>
                    <a:stretch/>
                  </pic:blipFill>
                  <pic:spPr bwMode="auto">
                    <a:xfrm>
                      <a:off x="0" y="0"/>
                      <a:ext cx="5943600" cy="2855528"/>
                    </a:xfrm>
                    <a:prstGeom prst="rect">
                      <a:avLst/>
                    </a:prstGeom>
                    <a:noFill/>
                    <a:ln>
                      <a:noFill/>
                    </a:ln>
                    <a:extLst>
                      <a:ext uri="{53640926-AAD7-44D8-BBD7-CCE9431645EC}">
                        <a14:shadowObscured xmlns:a14="http://schemas.microsoft.com/office/drawing/2010/main"/>
                      </a:ext>
                    </a:extLst>
                  </pic:spPr>
                </pic:pic>
              </a:graphicData>
            </a:graphic>
          </wp:inline>
        </w:drawing>
      </w:r>
    </w:p>
    <w:p w14:paraId="2AA6DA43" w14:textId="7628F245" w:rsidR="004046CB" w:rsidRPr="00E0684D" w:rsidRDefault="00E0684D" w:rsidP="00494681">
      <w:r w:rsidRPr="00E0684D">
        <w:t>As required by Provisions C.3.a. through C.3.i. in the MRP, these “Low Impact Development” practices are currently implemented on land development projects in the</w:t>
      </w:r>
      <w:r w:rsidRPr="00867A0C">
        <w:rPr>
          <w:color w:val="000000" w:themeColor="text1"/>
        </w:rPr>
        <w:t xml:space="preserve"> </w:t>
      </w:r>
      <w:r w:rsidR="00954B9E" w:rsidRPr="00867A0C">
        <w:rPr>
          <w:color w:val="000000" w:themeColor="text1"/>
        </w:rPr>
        <w:t>City of Vallejo</w:t>
      </w:r>
      <w:r w:rsidRPr="00E0684D">
        <w:t>. Specific methods and design criteria are spelled out in the</w:t>
      </w:r>
      <w:r w:rsidRPr="00867A0C">
        <w:t xml:space="preserve"> </w:t>
      </w:r>
      <w:r w:rsidR="00867A0C" w:rsidRPr="00867A0C">
        <w:t xml:space="preserve">City’s </w:t>
      </w:r>
      <w:r w:rsidRPr="00867A0C">
        <w:rPr>
          <w:i/>
        </w:rPr>
        <w:t xml:space="preserve">Stormwater C.3 </w:t>
      </w:r>
      <w:r w:rsidR="00374BFC" w:rsidRPr="00867A0C">
        <w:rPr>
          <w:i/>
        </w:rPr>
        <w:t>Guidance</w:t>
      </w:r>
      <w:r w:rsidR="00867A0C" w:rsidRPr="00867A0C">
        <w:rPr>
          <w:i/>
        </w:rPr>
        <w:t>.</w:t>
      </w:r>
    </w:p>
    <w:p w14:paraId="5E10162D" w14:textId="05D21B58" w:rsidR="004046CB" w:rsidRDefault="00E0684D" w:rsidP="00494681">
      <w:r w:rsidRPr="00E0684D">
        <w:t xml:space="preserve">This Plan details how similar methods will be incorporated to retrofit existing storm drainage infrastructure using green </w:t>
      </w:r>
      <w:r w:rsidR="00857118">
        <w:t xml:space="preserve">stormwater </w:t>
      </w:r>
      <w:r w:rsidRPr="00E0684D">
        <w:t>infrastructure facilities constructed on public and private parcels and within the public right-of-way</w:t>
      </w:r>
      <w:r w:rsidR="00CF38DA">
        <w:t>, with a particular focus on retrofit and redevelopment project opportunities.</w:t>
      </w:r>
    </w:p>
    <w:p w14:paraId="45CCA8FD" w14:textId="70AEFCE4" w:rsidR="00137225" w:rsidRPr="00137225" w:rsidRDefault="00954B9E" w:rsidP="00494681">
      <w:pPr>
        <w:pStyle w:val="Heading1"/>
      </w:pPr>
      <w:bookmarkStart w:id="6" w:name="_Toc15050686"/>
      <w:r w:rsidRPr="00867A0C">
        <w:lastRenderedPageBreak/>
        <w:t>City of Vallejo</w:t>
      </w:r>
      <w:r>
        <w:rPr>
          <w:color w:val="FF0000"/>
        </w:rPr>
        <w:t xml:space="preserve"> </w:t>
      </w:r>
      <w:r w:rsidR="00343867" w:rsidRPr="00343867">
        <w:t>Description and Background</w:t>
      </w:r>
      <w:bookmarkEnd w:id="6"/>
    </w:p>
    <w:p w14:paraId="541B42A5" w14:textId="5ADB1AAF" w:rsidR="004046CB" w:rsidRPr="00867A0C" w:rsidRDefault="00E0684D" w:rsidP="00867A0C">
      <w:pPr>
        <w:pStyle w:val="Heading2"/>
        <w:rPr>
          <w:rStyle w:val="Strong"/>
          <w:b/>
          <w:bCs w:val="0"/>
          <w:color w:val="4F81BD" w:themeColor="accent1"/>
        </w:rPr>
      </w:pPr>
      <w:bookmarkStart w:id="7" w:name="_Toc15050687"/>
      <w:r w:rsidRPr="00867A0C">
        <w:rPr>
          <w:rStyle w:val="Strong"/>
          <w:b/>
          <w:bCs w:val="0"/>
          <w:color w:val="4F81BD" w:themeColor="accent1"/>
        </w:rPr>
        <w:t>Vallejo</w:t>
      </w:r>
      <w:r w:rsidR="00137225" w:rsidRPr="00867A0C">
        <w:rPr>
          <w:rStyle w:val="Strong"/>
          <w:b/>
          <w:bCs w:val="0"/>
          <w:color w:val="4F81BD" w:themeColor="accent1"/>
        </w:rPr>
        <w:t xml:space="preserve"> Planning Context</w:t>
      </w:r>
      <w:bookmarkEnd w:id="7"/>
    </w:p>
    <w:p w14:paraId="34D8920D" w14:textId="77777777" w:rsidR="004046CB" w:rsidRPr="00E0684D" w:rsidRDefault="00E0684D" w:rsidP="00954B9E">
      <w:pPr>
        <w:pStyle w:val="Heading3"/>
      </w:pPr>
      <w:r w:rsidRPr="00E0684D">
        <w:t>Municipal geography</w:t>
      </w:r>
    </w:p>
    <w:p w14:paraId="7367DBF4" w14:textId="57FB21E5" w:rsidR="004046CB" w:rsidRPr="00E0684D" w:rsidRDefault="00E0684D" w:rsidP="00494681">
      <w:pPr>
        <w:rPr>
          <w:i/>
          <w:color w:val="385623"/>
        </w:rPr>
      </w:pPr>
      <w:r w:rsidRPr="00E0684D">
        <w:t xml:space="preserve">The City of Vallejo is located in the northern San Francisco Bay Area between San Pablo Bay and the Carquinez Strait.  The city is surrounded by waterways, wetlands, rolling hills, and open space areas.  Vallejo served as the California state capital in the state’s infancy, before the state seat was permanently established in Sacramento.  Additionally, Mare Island was the first Naval shipyard on the West Coast. Due to the historic context of the city, Vallejo has many historic buildings.  Vallejo is located in an ideal location with links to the surrounding region via road, rail and water.  The waterfront area, Mare Island, and downtown are focal points of the community.  </w:t>
      </w:r>
    </w:p>
    <w:p w14:paraId="726E1AAC" w14:textId="77777777" w:rsidR="004046CB" w:rsidRPr="00E0684D" w:rsidRDefault="00E0684D" w:rsidP="00954B9E">
      <w:pPr>
        <w:pStyle w:val="Heading3"/>
      </w:pPr>
      <w:r w:rsidRPr="00E0684D">
        <w:t>Demographics</w:t>
      </w:r>
    </w:p>
    <w:p w14:paraId="05021C38" w14:textId="0F33477B" w:rsidR="004046CB" w:rsidRPr="00E0684D" w:rsidRDefault="00E0684D" w:rsidP="00494681">
      <w:pPr>
        <w:rPr>
          <w:i/>
          <w:color w:val="385623"/>
        </w:rPr>
      </w:pPr>
      <w:r w:rsidRPr="00E0684D">
        <w:t>Vallejo has a population of 118,000 (2016) and is the largest city in Solano County and the tenth largest city in the Bay Area.  The population of Vallejo is expected to increase by 5,058 residents between 2010 and 2020.  Vallejo is culturally and ethnically diverse with nearly equal portions of the population made up of African American, Asian, Hispanic, and White residents.  The median income in Vallejo is $60,767 (2012).  The median ag</w:t>
      </w:r>
      <w:r w:rsidR="00E44715">
        <w:t>e</w:t>
      </w:r>
      <w:r w:rsidRPr="00E0684D">
        <w:t xml:space="preserve"> is 37.9 (2010). </w:t>
      </w:r>
    </w:p>
    <w:p w14:paraId="3D013AD4" w14:textId="77777777" w:rsidR="004046CB" w:rsidRPr="00E0684D" w:rsidRDefault="00E0684D" w:rsidP="00954B9E">
      <w:pPr>
        <w:pStyle w:val="Heading3"/>
      </w:pPr>
      <w:r w:rsidRPr="00E0684D">
        <w:t>Economic and Social Trends</w:t>
      </w:r>
    </w:p>
    <w:p w14:paraId="733AB07A" w14:textId="011D3927" w:rsidR="004046CB" w:rsidRPr="00E0684D" w:rsidRDefault="00E0684D" w:rsidP="00494681">
      <w:pPr>
        <w:rPr>
          <w:i/>
          <w:color w:val="385623"/>
        </w:rPr>
      </w:pPr>
      <w:r w:rsidRPr="00E0684D">
        <w:t>Vallejo has a total employment of 31,000 (2016), with primary industries in health care, retail, government, the service industry,</w:t>
      </w:r>
      <w:r w:rsidR="00137225">
        <w:t xml:space="preserve"> </w:t>
      </w:r>
      <w:r w:rsidRPr="00E0684D">
        <w:t xml:space="preserve">the arts and entertainment and recreation.  Despite the high number of jobs in Vallejo, the unemployment rate is high (8.1% in 2016) compared to Solano County, the Bay Area, and California as a whole.  Prior to closure, the Mare Island Naval base and shipyard was the primary sector of the Vallejo economy, employing 5,800 people in 1993.  During World War II, the Mare Island shipyard employed 40,000 people.  </w:t>
      </w:r>
    </w:p>
    <w:p w14:paraId="2D9133E1" w14:textId="77777777" w:rsidR="004046CB" w:rsidRPr="00E0684D" w:rsidRDefault="00E0684D" w:rsidP="00954B9E">
      <w:pPr>
        <w:pStyle w:val="Heading3"/>
      </w:pPr>
      <w:r w:rsidRPr="00E0684D">
        <w:t>Development and Redevelopment Trends</w:t>
      </w:r>
    </w:p>
    <w:p w14:paraId="038F4A67" w14:textId="5D93057A" w:rsidR="00954B9E" w:rsidRPr="00954B9E" w:rsidRDefault="00E0684D" w:rsidP="00494681">
      <w:r w:rsidRPr="00E0684D">
        <w:t xml:space="preserve">Vallejo is focusing development efforts on enhancing the Downtown area and the conversion of Mare Island to civilian use.  Mare Island is a former Naval base and shipyard that closed in 1993.  Mare Island is the oldest shipyard and naval facility on the West Coast.  The City of Vallejo plans to redevelop Mare Island into a livable workable community within the unique cultural significance of the island.   </w:t>
      </w:r>
    </w:p>
    <w:p w14:paraId="688416BB" w14:textId="77777777" w:rsidR="004046CB" w:rsidRPr="00E0684D" w:rsidRDefault="00E0684D" w:rsidP="00954B9E">
      <w:pPr>
        <w:pStyle w:val="Heading3"/>
      </w:pPr>
      <w:r w:rsidRPr="00E0684D">
        <w:t>Commitment and Actions for Sustainability</w:t>
      </w:r>
    </w:p>
    <w:p w14:paraId="2E69038A" w14:textId="77777777" w:rsidR="004046CB" w:rsidRPr="00E0684D" w:rsidRDefault="00E0684D" w:rsidP="00494681">
      <w:r w:rsidRPr="00E0684D">
        <w:t xml:space="preserve">The City of Vallejo adopted its Climate Action Plan in March 2012.  The Climate Action Plan quantifies the city’s greenhouse gas emissions and identifies actions the city may implement to </w:t>
      </w:r>
      <w:r w:rsidRPr="00E0684D">
        <w:lastRenderedPageBreak/>
        <w:t xml:space="preserve">reduce greenhouse gas emissions.  The Climate Action Plan identifies Water Reduction Strategies aimed at conserving water consumption and production.  This Water Reduction Strategies result in emissions reduction. </w:t>
      </w:r>
    </w:p>
    <w:p w14:paraId="0DB9856D" w14:textId="77777777" w:rsidR="004046CB" w:rsidRPr="00E0684D" w:rsidRDefault="00E0684D" w:rsidP="00954B9E">
      <w:pPr>
        <w:pStyle w:val="Heading3"/>
      </w:pPr>
      <w:r w:rsidRPr="00E0684D">
        <w:t>Staffing and Scope of Sustainability Programs</w:t>
      </w:r>
    </w:p>
    <w:p w14:paraId="726595B3" w14:textId="35BB65C1" w:rsidR="00137225" w:rsidRPr="00137225" w:rsidRDefault="00E44715" w:rsidP="00494681">
      <w:r w:rsidRPr="00E44715">
        <w:t>The Public Works Department plans to update the Climate Action Plan and sustainability programs. Vallejo staff responsible for the program are the Environmental Services Manager and the Solid Waste and Recycling Coordinator.</w:t>
      </w:r>
    </w:p>
    <w:p w14:paraId="6D940951" w14:textId="1EA6DF08" w:rsidR="004046CB" w:rsidRPr="00867A0C" w:rsidRDefault="00E0684D" w:rsidP="00867A0C">
      <w:pPr>
        <w:pStyle w:val="Heading2"/>
      </w:pPr>
      <w:bookmarkStart w:id="8" w:name="_Toc15050688"/>
      <w:r w:rsidRPr="00867A0C">
        <w:t>Watersheds and Storm Drainage Infrastructure</w:t>
      </w:r>
      <w:bookmarkEnd w:id="8"/>
    </w:p>
    <w:p w14:paraId="17B1C863" w14:textId="53F6FBB9" w:rsidR="00D177BD" w:rsidRDefault="00D177BD" w:rsidP="00494681">
      <w:r>
        <w:t xml:space="preserve">Subwatersheds within the Solano Permittee jurisdiction are shown in </w:t>
      </w:r>
      <w:r w:rsidR="00DA4114">
        <w:rPr>
          <w:highlight w:val="yellow"/>
        </w:rPr>
        <w:fldChar w:fldCharType="begin"/>
      </w:r>
      <w:r w:rsidR="00DA4114">
        <w:instrText xml:space="preserve"> REF _Ref7316573 \h </w:instrText>
      </w:r>
      <w:r w:rsidR="00DA4114">
        <w:rPr>
          <w:highlight w:val="yellow"/>
        </w:rPr>
      </w:r>
      <w:r w:rsidR="00DA4114">
        <w:rPr>
          <w:highlight w:val="yellow"/>
        </w:rPr>
        <w:fldChar w:fldCharType="separate"/>
      </w:r>
      <w:r w:rsidR="00DA4114" w:rsidRPr="00DA4114">
        <w:t>Figure 1</w:t>
      </w:r>
      <w:r w:rsidR="00DA4114" w:rsidRPr="00DA4114">
        <w:noBreakHyphen/>
        <w:t>1</w:t>
      </w:r>
      <w:r w:rsidR="00DA4114">
        <w:rPr>
          <w:highlight w:val="yellow"/>
        </w:rPr>
        <w:fldChar w:fldCharType="end"/>
      </w:r>
      <w:r>
        <w:t>.</w:t>
      </w:r>
    </w:p>
    <w:p w14:paraId="1F4DB23C" w14:textId="67A10CBF" w:rsidR="00D177BD" w:rsidRDefault="00D177BD" w:rsidP="00494681">
      <w:r>
        <w:rPr>
          <w:noProof/>
        </w:rPr>
        <w:drawing>
          <wp:inline distT="0" distB="0" distL="0" distR="0" wp14:anchorId="12957A86" wp14:editId="5DF6FEFD">
            <wp:extent cx="5934710" cy="41579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9396"/>
                    <a:stretch/>
                  </pic:blipFill>
                  <pic:spPr bwMode="auto">
                    <a:xfrm>
                      <a:off x="0" y="0"/>
                      <a:ext cx="5934710" cy="4157932"/>
                    </a:xfrm>
                    <a:prstGeom prst="rect">
                      <a:avLst/>
                    </a:prstGeom>
                    <a:noFill/>
                    <a:ln>
                      <a:noFill/>
                    </a:ln>
                    <a:extLst>
                      <a:ext uri="{53640926-AAD7-44D8-BBD7-CCE9431645EC}">
                        <a14:shadowObscured xmlns:a14="http://schemas.microsoft.com/office/drawing/2010/main"/>
                      </a:ext>
                    </a:extLst>
                  </pic:spPr>
                </pic:pic>
              </a:graphicData>
            </a:graphic>
          </wp:inline>
        </w:drawing>
      </w:r>
    </w:p>
    <w:p w14:paraId="2872D740" w14:textId="517AAB4E" w:rsidR="000F1073" w:rsidRPr="00DA4114" w:rsidRDefault="00DA4114" w:rsidP="00494681">
      <w:pPr>
        <w:pStyle w:val="Caption"/>
      </w:pPr>
      <w:bookmarkStart w:id="9" w:name="_Ref7316573"/>
      <w:bookmarkStart w:id="10" w:name="_Toc15052801"/>
      <w:r w:rsidRPr="00DA4114">
        <w:t xml:space="preserve">Figure </w:t>
      </w:r>
      <w:fldSimple w:instr=" STYLEREF 1 \s ">
        <w:r w:rsidR="00F53B46">
          <w:rPr>
            <w:noProof/>
          </w:rPr>
          <w:t>3</w:t>
        </w:r>
      </w:fldSimple>
      <w:r w:rsidR="00F53B46">
        <w:noBreakHyphen/>
      </w:r>
      <w:fldSimple w:instr=" SEQ Figure \* ARABIC \s 1 ">
        <w:r w:rsidR="00732B47">
          <w:rPr>
            <w:noProof/>
          </w:rPr>
          <w:t>1</w:t>
        </w:r>
      </w:fldSimple>
      <w:bookmarkEnd w:id="9"/>
      <w:r w:rsidRPr="00DA4114">
        <w:t>. Solano Permittee subwatershed boundaries</w:t>
      </w:r>
      <w:bookmarkEnd w:id="10"/>
    </w:p>
    <w:p w14:paraId="1548E699" w14:textId="77777777" w:rsidR="004046CB" w:rsidRPr="00E0684D" w:rsidRDefault="00E0684D" w:rsidP="00954B9E">
      <w:pPr>
        <w:pStyle w:val="Heading3"/>
        <w:rPr>
          <w:rFonts w:eastAsia="Noto Sans Symbols" w:cs="Noto Sans Symbols"/>
          <w:color w:val="44546A"/>
        </w:rPr>
      </w:pPr>
      <w:r w:rsidRPr="00E0684D">
        <w:t>Major Drainages and Major Drainage Characteristics and Challenges</w:t>
      </w:r>
    </w:p>
    <w:p w14:paraId="66370E6C" w14:textId="618849EC" w:rsidR="004046CB" w:rsidRPr="00E0684D" w:rsidRDefault="00E0684D" w:rsidP="00494681">
      <w:r w:rsidRPr="00E0684D">
        <w:t>Main drainages in Vallejo include Austin Creek, draining into White Slough, Blue Rock Springs Creek and Rindler Creeks, both draining to Lake Chabot, and Lake Dalwigk, which collects urban stormwater in South Vallejo.</w:t>
      </w:r>
    </w:p>
    <w:p w14:paraId="693125C7" w14:textId="77777777" w:rsidR="004046CB" w:rsidRPr="00E0684D" w:rsidRDefault="00E0684D" w:rsidP="00954B9E">
      <w:pPr>
        <w:pStyle w:val="Heading3"/>
        <w:rPr>
          <w:rFonts w:eastAsia="Noto Sans Symbols" w:cs="Noto Sans Symbols"/>
          <w:color w:val="44546A"/>
        </w:rPr>
      </w:pPr>
      <w:r w:rsidRPr="00E0684D">
        <w:lastRenderedPageBreak/>
        <w:t>Storm Sewer System</w:t>
      </w:r>
    </w:p>
    <w:p w14:paraId="4D236EF1" w14:textId="3659B1B9" w:rsidR="004046CB" w:rsidRPr="00E0684D" w:rsidRDefault="00E0684D" w:rsidP="00494681">
      <w:r w:rsidRPr="00E0684D">
        <w:t xml:space="preserve">The storm sewer system in Vallejo is managed by Vallejo Flood and Wastewater District (VFWD), formerly the Vallejo Sanitation and Flood Control District. Stormwater infrastructure includes a storm drain network, detention basins and lakes, </w:t>
      </w:r>
      <w:r w:rsidR="00632D1F">
        <w:t xml:space="preserve">and </w:t>
      </w:r>
      <w:r w:rsidRPr="00E0684D">
        <w:t>pump stations</w:t>
      </w:r>
      <w:r w:rsidR="00632D1F">
        <w:t>.</w:t>
      </w:r>
    </w:p>
    <w:p w14:paraId="17A27D69" w14:textId="77777777" w:rsidR="004046CB" w:rsidRPr="00E0684D" w:rsidRDefault="00E0684D" w:rsidP="00954B9E">
      <w:pPr>
        <w:pStyle w:val="Heading3"/>
        <w:rPr>
          <w:rFonts w:eastAsia="Noto Sans Symbols" w:cs="Noto Sans Symbols"/>
          <w:color w:val="44546A"/>
        </w:rPr>
      </w:pPr>
      <w:r w:rsidRPr="00E0684D">
        <w:t>Flood Zones</w:t>
      </w:r>
    </w:p>
    <w:p w14:paraId="7393EBA8" w14:textId="10DCA4A2" w:rsidR="004046CB" w:rsidRPr="00E0684D" w:rsidRDefault="00E0684D" w:rsidP="00494681">
      <w:r w:rsidRPr="00E0684D">
        <w:t xml:space="preserve">According to the Department of Water Resources Best Available Maps, flood zones in Vallejo lie primarily around the main drainage channels and basins. This includes areas surrounding White Slough, Lake Chabot and Lake Dalwigk. </w:t>
      </w:r>
    </w:p>
    <w:p w14:paraId="0CC484BF" w14:textId="77777777" w:rsidR="004046CB" w:rsidRPr="00E0684D" w:rsidRDefault="00E0684D" w:rsidP="00954B9E">
      <w:pPr>
        <w:pStyle w:val="Heading3"/>
        <w:rPr>
          <w:rFonts w:eastAsia="Noto Sans Symbols" w:cs="Noto Sans Symbols"/>
          <w:color w:val="44546A"/>
        </w:rPr>
      </w:pPr>
      <w:r w:rsidRPr="00E0684D">
        <w:t>Flood Control Facilities</w:t>
      </w:r>
    </w:p>
    <w:p w14:paraId="6A253879" w14:textId="7BA482C9" w:rsidR="004046CB" w:rsidRPr="00E0684D" w:rsidRDefault="00E0684D" w:rsidP="00494681">
      <w:r w:rsidRPr="00E0684D">
        <w:t xml:space="preserve">Beginning in 2005, the Army Corps of Engineers designed a project to increase the flood protection capacity of White Slough and Austin Creek. The Army Corps was able to widen a culvert under Highway 37 and install tide gates before federal project funding was withdrawn in 2013. </w:t>
      </w:r>
    </w:p>
    <w:p w14:paraId="704B662B" w14:textId="0C10EEDA" w:rsidR="004046CB" w:rsidRPr="00E0684D" w:rsidRDefault="00E0684D" w:rsidP="00494681">
      <w:r w:rsidRPr="00E0684D">
        <w:t xml:space="preserve">The Vallejo Wastewater and Flood District constructed Lake Dalwigk and the Lemon Street canal in South Vallejo as a measure to provide 100-year recurrence interval flood protection for the neighboring community. Stormwater collected by Lake Dalwigk is pumped to the Mare Island Strait. </w:t>
      </w:r>
    </w:p>
    <w:p w14:paraId="179B7F60" w14:textId="77777777" w:rsidR="004046CB" w:rsidRPr="00E0684D" w:rsidRDefault="00E0684D" w:rsidP="00954B9E">
      <w:pPr>
        <w:pStyle w:val="Heading3"/>
        <w:rPr>
          <w:rFonts w:eastAsia="Noto Sans Symbols" w:cs="Noto Sans Symbols"/>
          <w:color w:val="44546A"/>
        </w:rPr>
      </w:pPr>
      <w:r w:rsidRPr="00E0684D">
        <w:t>Recent and Planned Drainage Improvements</w:t>
      </w:r>
    </w:p>
    <w:p w14:paraId="5B841E96" w14:textId="277BA94D" w:rsidR="00632D1F" w:rsidRDefault="00E0684D" w:rsidP="00494681">
      <w:r w:rsidRPr="00E0684D">
        <w:t xml:space="preserve">In 2014-15, the VFWD, the City of Vallejo, and the Fairfield-Suisun Urban Runoff Management Program collaborated on two stormwater pilot projects in Vallejo. The projects were funded through the Clean Watersheds for a Clean Bay Project by a US EPA grant. The projects focused on controlling PCBs and mercury in stormwater runoff from urban areas. Both projects, constructed in 2015, were </w:t>
      </w:r>
      <w:r w:rsidR="0082009B">
        <w:t>s</w:t>
      </w:r>
      <w:r w:rsidRPr="00E0684D">
        <w:t>ited near old industrial urban areas in Vallejo. The projects consisted of the installation of two storm</w:t>
      </w:r>
      <w:r w:rsidR="00632D1F">
        <w:t xml:space="preserve"> </w:t>
      </w:r>
      <w:r w:rsidRPr="00E0684D">
        <w:t>filters downstream of a PG&amp;E substation</w:t>
      </w:r>
      <w:r w:rsidRPr="00E0684D">
        <w:rPr>
          <w:vertAlign w:val="superscript"/>
        </w:rPr>
        <w:footnoteReference w:id="10"/>
      </w:r>
      <w:r w:rsidRPr="00E0684D">
        <w:t xml:space="preserve"> and a vegetated swale downstream of a railroad corridor</w:t>
      </w:r>
      <w:r w:rsidRPr="00E0684D">
        <w:rPr>
          <w:vertAlign w:val="superscript"/>
        </w:rPr>
        <w:footnoteReference w:id="11"/>
      </w:r>
      <w:r w:rsidRPr="00E0684D">
        <w:t xml:space="preserve">. These projects were meant to pilot the cost, design, permitting, and logistical efforts involved in retrofitting stormwater infrastructure. </w:t>
      </w:r>
    </w:p>
    <w:p w14:paraId="14141512" w14:textId="656C9DAA" w:rsidR="004046CB" w:rsidRPr="00E0684D" w:rsidRDefault="00E0684D" w:rsidP="00494681">
      <w:r w:rsidRPr="00E0684D">
        <w:lastRenderedPageBreak/>
        <w:t xml:space="preserve">In addition to these retrofits, the VFWD plans to increase the size of culvert crossings over the next 10 years. </w:t>
      </w:r>
    </w:p>
    <w:p w14:paraId="61791B65" w14:textId="77777777" w:rsidR="004046CB" w:rsidRPr="00E0684D" w:rsidRDefault="00E0684D" w:rsidP="00954B9E">
      <w:pPr>
        <w:pStyle w:val="Heading3"/>
        <w:rPr>
          <w:rFonts w:eastAsia="Noto Sans Symbols" w:cs="Noto Sans Symbols"/>
          <w:color w:val="44546A"/>
        </w:rPr>
      </w:pPr>
      <w:r w:rsidRPr="00E0684D">
        <w:t>Funding for Maintenance and for Capital Improvements</w:t>
      </w:r>
    </w:p>
    <w:p w14:paraId="7E1CD2F2" w14:textId="1EB19E53" w:rsidR="004046CB" w:rsidRPr="00E0684D" w:rsidRDefault="00E0684D" w:rsidP="00494681">
      <w:r w:rsidRPr="00E0684D">
        <w:t>In their Final Budget for 2018-2019, the VF</w:t>
      </w:r>
      <w:r w:rsidR="00632D1F">
        <w:t>W</w:t>
      </w:r>
      <w:r w:rsidRPr="00E0684D">
        <w:t>D proposed spending over 3 million dollars on stormwater capital projects</w:t>
      </w:r>
      <w:r w:rsidRPr="00E0684D">
        <w:rPr>
          <w:vertAlign w:val="superscript"/>
        </w:rPr>
        <w:footnoteReference w:id="12"/>
      </w:r>
      <w:r w:rsidRPr="00E0684D">
        <w:t>. Solano County Water Agency administers an ongoing Flood Control Small Grant Program for small projects such as creek vegetation and debris removal, water and sediment retention, and e</w:t>
      </w:r>
      <w:r w:rsidR="00B52D17">
        <w:t>r</w:t>
      </w:r>
      <w:r w:rsidRPr="00E0684D">
        <w:t>osion control projects</w:t>
      </w:r>
      <w:r w:rsidRPr="00E0684D">
        <w:rPr>
          <w:vertAlign w:val="superscript"/>
        </w:rPr>
        <w:footnoteReference w:id="13"/>
      </w:r>
      <w:r w:rsidRPr="00E0684D">
        <w:t xml:space="preserve">. </w:t>
      </w:r>
    </w:p>
    <w:p w14:paraId="3FBB0B78" w14:textId="75B4280C" w:rsidR="004046CB" w:rsidRPr="00E0684D" w:rsidRDefault="00E0684D" w:rsidP="00494681">
      <w:pPr>
        <w:pStyle w:val="Heading4"/>
      </w:pPr>
      <w:r w:rsidRPr="00E0684D">
        <w:br w:type="page"/>
      </w:r>
    </w:p>
    <w:p w14:paraId="05B3D483" w14:textId="770B17A6" w:rsidR="004046CB" w:rsidRPr="00E0684D" w:rsidRDefault="00E0684D" w:rsidP="00494681">
      <w:pPr>
        <w:pStyle w:val="Heading1"/>
      </w:pPr>
      <w:bookmarkStart w:id="11" w:name="_Ref7316657"/>
      <w:bookmarkStart w:id="12" w:name="_Toc15050689"/>
      <w:r w:rsidRPr="00E0684D">
        <w:lastRenderedPageBreak/>
        <w:t xml:space="preserve">Green </w:t>
      </w:r>
      <w:r w:rsidR="00857118">
        <w:t xml:space="preserve">Stormwater </w:t>
      </w:r>
      <w:r w:rsidRPr="00E0684D">
        <w:t>Infrastructure Targets</w:t>
      </w:r>
      <w:bookmarkEnd w:id="11"/>
      <w:bookmarkEnd w:id="12"/>
      <w:r w:rsidRPr="00E0684D">
        <w:t xml:space="preserve"> </w:t>
      </w:r>
    </w:p>
    <w:p w14:paraId="59BC02B1" w14:textId="17A51FEC" w:rsidR="00F054B1" w:rsidRDefault="00F054B1" w:rsidP="00494681">
      <w:r w:rsidRPr="00F054B1">
        <w:t xml:space="preserve">Provisions C.11 and C.12 in the MRP require Solano County Permittees (City of Vallejo, City of Fairfield and City of Suisun City) to reduce estimated PCBs loading by 8 grams/year and estimated mercury loading by 2 grams/year using green </w:t>
      </w:r>
      <w:r w:rsidR="00857118">
        <w:t xml:space="preserve">stormwater </w:t>
      </w:r>
      <w:r w:rsidRPr="00F054B1">
        <w:t xml:space="preserve">infrastructure by June 30, 2020. Regionally, Permittees must also project the load reductions achieved via </w:t>
      </w:r>
      <w:r w:rsidR="00857118">
        <w:t>g</w:t>
      </w:r>
      <w:r w:rsidRPr="00F054B1">
        <w:t xml:space="preserve">reen </w:t>
      </w:r>
      <w:r w:rsidR="00857118">
        <w:t>stormwater i</w:t>
      </w:r>
      <w:r w:rsidRPr="00F054B1">
        <w:t>nfrastructure by 2020, 2030, and 2040, showing that collectively, reductions will amount to 3 kg/year PCBs and 10 kg/year mercury by 2040.  Of these regional 2040 reduction targets, the Solano Permittees are responsible for reductions of approximately 11</w:t>
      </w:r>
      <w:r w:rsidR="00032939">
        <w:t>0</w:t>
      </w:r>
      <w:r w:rsidRPr="00F054B1">
        <w:t xml:space="preserve"> grams/year PCBs and </w:t>
      </w:r>
      <w:r w:rsidR="00F10583">
        <w:t>47</w:t>
      </w:r>
      <w:r w:rsidRPr="00F054B1">
        <w:t xml:space="preserve"> grams/year mercury.</w:t>
      </w:r>
      <w:r w:rsidR="00F10583">
        <w:rPr>
          <w:rStyle w:val="FootnoteReference"/>
        </w:rPr>
        <w:footnoteReference w:id="14"/>
      </w:r>
      <w:r w:rsidRPr="00F054B1">
        <w:t xml:space="preserve">   </w:t>
      </w:r>
    </w:p>
    <w:p w14:paraId="41562DD1" w14:textId="25741FEC" w:rsidR="00B52D17" w:rsidRDefault="00B52D17" w:rsidP="00494681">
      <w:r>
        <w:t xml:space="preserve">The Bay Area RAA Guidance identifies </w:t>
      </w:r>
      <w:r w:rsidR="006F0531">
        <w:t>three categories</w:t>
      </w:r>
      <w:r>
        <w:t xml:space="preserve"> of green stormwater infrastructure </w:t>
      </w:r>
      <w:r w:rsidR="006F0531">
        <w:t>l</w:t>
      </w:r>
      <w:r>
        <w:t>oad reductions</w:t>
      </w:r>
      <w:r w:rsidR="006F0531">
        <w:t>:</w:t>
      </w:r>
    </w:p>
    <w:p w14:paraId="22288B83" w14:textId="2B388455" w:rsidR="00B52D17" w:rsidRDefault="00B52D17" w:rsidP="00494681">
      <w:pPr>
        <w:ind w:left="720"/>
      </w:pPr>
      <w:r>
        <w:t>• Load reductions due to land use changes associated with redevelopment (for example, the conversion of old industrial lands to new residential, recreational (baseball and soccer fields are not uncommon) or commercial areas).</w:t>
      </w:r>
    </w:p>
    <w:p w14:paraId="087CD93D" w14:textId="77777777" w:rsidR="00B52D17" w:rsidRDefault="00B52D17" w:rsidP="00494681">
      <w:pPr>
        <w:ind w:left="720"/>
      </w:pPr>
      <w:r>
        <w:t>• Load reductions attributable to the implementation of Low Impact Development (LID) features and LID treatment controls, and non-LID treatment controls, on land development projects as required by Provision C.3 in the MRP and its predecessor permits.</w:t>
      </w:r>
    </w:p>
    <w:p w14:paraId="38A6B8ED" w14:textId="32398AA5" w:rsidR="00B52D17" w:rsidRDefault="00B52D17" w:rsidP="00494681">
      <w:pPr>
        <w:ind w:left="720"/>
      </w:pPr>
      <w:r>
        <w:t>• Load reductions attributable to the retrofit of existing streets and developed sites with LID features and treatment controls, and non-LID treatment controls.</w:t>
      </w:r>
      <w:r w:rsidR="006F0531">
        <w:rPr>
          <w:rStyle w:val="FootnoteReference"/>
        </w:rPr>
        <w:footnoteReference w:id="15"/>
      </w:r>
    </w:p>
    <w:p w14:paraId="3FA4F644" w14:textId="1E4C7E95" w:rsidR="008D190A" w:rsidRPr="00C05142" w:rsidRDefault="003007DC" w:rsidP="00494681">
      <w:r w:rsidRPr="003007DC">
        <w:t xml:space="preserve">This planning process developed and assessed projections for the square footage of impervious surface to be treated with green stormwater infrastructure from </w:t>
      </w:r>
      <w:r>
        <w:t xml:space="preserve">future redevelopment or new development </w:t>
      </w:r>
      <w:r w:rsidRPr="003007DC">
        <w:t>with</w:t>
      </w:r>
      <w:r w:rsidRPr="00867A0C">
        <w:t xml:space="preserve">in the </w:t>
      </w:r>
      <w:bookmarkStart w:id="13" w:name="_Hlk15049837"/>
      <w:r w:rsidR="00954B9E" w:rsidRPr="00867A0C">
        <w:t>City of Vallejo’s</w:t>
      </w:r>
      <w:bookmarkEnd w:id="13"/>
      <w:r w:rsidRPr="00867A0C">
        <w:t xml:space="preserve"> jurisdiction by 2020, 2030, and 2040</w:t>
      </w:r>
      <w:r w:rsidR="0013360A" w:rsidRPr="00867A0C">
        <w:t xml:space="preserve"> (summarized in Section</w:t>
      </w:r>
      <w:r w:rsidR="00FB27D4" w:rsidRPr="00867A0C">
        <w:t xml:space="preserve"> </w:t>
      </w:r>
      <w:r w:rsidR="00FB27D4" w:rsidRPr="00867A0C">
        <w:fldChar w:fldCharType="begin"/>
      </w:r>
      <w:r w:rsidR="00FB27D4" w:rsidRPr="00867A0C">
        <w:instrText xml:space="preserve"> REF _Ref7934174 \r \h </w:instrText>
      </w:r>
      <w:r w:rsidR="00FB27D4" w:rsidRPr="00867A0C">
        <w:fldChar w:fldCharType="separate"/>
      </w:r>
      <w:r w:rsidR="00FB27D4" w:rsidRPr="00867A0C">
        <w:t>4.1</w:t>
      </w:r>
      <w:r w:rsidR="00FB27D4" w:rsidRPr="00867A0C">
        <w:fldChar w:fldCharType="end"/>
      </w:r>
      <w:r w:rsidR="0013360A" w:rsidRPr="00867A0C">
        <w:t>)</w:t>
      </w:r>
      <w:r w:rsidRPr="00867A0C">
        <w:t xml:space="preserve">.  It also incorporates targets for the square footage of impervious surface to be retrofitted and treated with green stormwater infrastructure through potential public and private projects within the </w:t>
      </w:r>
      <w:r w:rsidR="00954B9E" w:rsidRPr="00867A0C">
        <w:t>City of Vallejo’s</w:t>
      </w:r>
      <w:r w:rsidRPr="00867A0C">
        <w:t xml:space="preserve"> </w:t>
      </w:r>
      <w:r w:rsidRPr="003007DC">
        <w:t>jurisdiction by 2020, 2030, and 2040</w:t>
      </w:r>
      <w:r w:rsidR="0013360A">
        <w:t xml:space="preserve"> (summarized in Section</w:t>
      </w:r>
      <w:r w:rsidR="00FB27D4">
        <w:t xml:space="preserve"> </w:t>
      </w:r>
      <w:r w:rsidR="00FB27D4">
        <w:fldChar w:fldCharType="begin"/>
      </w:r>
      <w:r w:rsidR="00FB27D4">
        <w:instrText xml:space="preserve"> REF _Ref7934193 \r \h </w:instrText>
      </w:r>
      <w:r w:rsidR="00FB27D4">
        <w:fldChar w:fldCharType="separate"/>
      </w:r>
      <w:r w:rsidR="00FB27D4">
        <w:t>4.2</w:t>
      </w:r>
      <w:r w:rsidR="00FB27D4">
        <w:fldChar w:fldCharType="end"/>
      </w:r>
      <w:r w:rsidR="0013360A">
        <w:t>)</w:t>
      </w:r>
      <w:r w:rsidRPr="003007DC">
        <w:t>.</w:t>
      </w:r>
      <w:r w:rsidR="008D190A">
        <w:t xml:space="preserve">  These targets are associated with the pollutant load reduction estimates in Section </w:t>
      </w:r>
      <w:r w:rsidR="008D190A">
        <w:fldChar w:fldCharType="begin"/>
      </w:r>
      <w:r w:rsidR="008D190A">
        <w:instrText xml:space="preserve"> REF _Ref7852906 \r \h </w:instrText>
      </w:r>
      <w:r w:rsidR="008D190A">
        <w:fldChar w:fldCharType="separate"/>
      </w:r>
      <w:r w:rsidR="008D190A">
        <w:t>4.3</w:t>
      </w:r>
      <w:r w:rsidR="008D190A">
        <w:fldChar w:fldCharType="end"/>
      </w:r>
      <w:r w:rsidR="008D190A">
        <w:t>.</w:t>
      </w:r>
    </w:p>
    <w:p w14:paraId="0D50A683" w14:textId="77777777" w:rsidR="00FB27D4" w:rsidRDefault="00FB27D4">
      <w:pPr>
        <w:ind w:right="3060"/>
        <w:rPr>
          <w:rFonts w:eastAsia="Nunito" w:cs="Nunito"/>
          <w:b/>
          <w:color w:val="4F81BD" w:themeColor="accent1"/>
        </w:rPr>
      </w:pPr>
      <w:r>
        <w:br w:type="page"/>
      </w:r>
    </w:p>
    <w:p w14:paraId="3F7069F9" w14:textId="68653289" w:rsidR="004046CB" w:rsidRPr="00E0684D" w:rsidRDefault="00000F2B" w:rsidP="00494681">
      <w:pPr>
        <w:pStyle w:val="Heading2"/>
      </w:pPr>
      <w:bookmarkStart w:id="14" w:name="_Ref7934174"/>
      <w:bookmarkStart w:id="15" w:name="_Toc15050690"/>
      <w:r>
        <w:lastRenderedPageBreak/>
        <w:t>Redevelopment and Land Use Conversion</w:t>
      </w:r>
      <w:bookmarkEnd w:id="14"/>
      <w:bookmarkEnd w:id="15"/>
    </w:p>
    <w:p w14:paraId="569E3DB0" w14:textId="3FFED176" w:rsidR="004046CB" w:rsidRPr="00B80322" w:rsidRDefault="00E0684D" w:rsidP="00494681">
      <w:pPr>
        <w:rPr>
          <w:rStyle w:val="IntenseEmphasis"/>
        </w:rPr>
      </w:pPr>
      <w:r w:rsidRPr="00B80322">
        <w:rPr>
          <w:rStyle w:val="IntenseEmphasis"/>
        </w:rPr>
        <w:t>Provision C.3.j.i.(2)(c)</w:t>
      </w:r>
    </w:p>
    <w:p w14:paraId="2CB69F9C" w14:textId="4FA4E420" w:rsidR="009E4F75" w:rsidRDefault="00E0684D" w:rsidP="00494681">
      <w:r w:rsidRPr="00E0684D">
        <w:t xml:space="preserve">To forecast </w:t>
      </w:r>
      <w:r w:rsidR="00000F2B">
        <w:t>future</w:t>
      </w:r>
      <w:r w:rsidRPr="00E0684D">
        <w:t xml:space="preserve"> development</w:t>
      </w:r>
      <w:r w:rsidR="00000F2B">
        <w:t xml:space="preserve"> and redevelopment</w:t>
      </w:r>
      <w:r w:rsidRPr="00E0684D">
        <w:t>, the</w:t>
      </w:r>
      <w:r w:rsidRPr="00867A0C">
        <w:t xml:space="preserve"> </w:t>
      </w:r>
      <w:r w:rsidR="00954B9E" w:rsidRPr="00867A0C">
        <w:t>City of Vallejo</w:t>
      </w:r>
      <w:r w:rsidRPr="00F054B1">
        <w:rPr>
          <w:color w:val="FF0000"/>
        </w:rPr>
        <w:t xml:space="preserve"> </w:t>
      </w:r>
      <w:r w:rsidR="00F054B1">
        <w:t xml:space="preserve">used known information about planned projects and the outputs of UrbanSim.  </w:t>
      </w:r>
      <w:r w:rsidR="009E4F75" w:rsidRPr="009E4F75">
        <w:t xml:space="preserve">Land use changes were identified from </w:t>
      </w:r>
      <w:r w:rsidR="009E4F75">
        <w:t>C</w:t>
      </w:r>
      <w:r w:rsidR="009E4F75" w:rsidRPr="009E4F75">
        <w:t xml:space="preserve">ity general plans, specific redevelopment area planning documents, examination of current and historical aerial imagery, and interpreted outputs from the UrbanSim urban planning model. With the </w:t>
      </w:r>
      <w:r w:rsidR="009E4F75">
        <w:t>e</w:t>
      </w:r>
      <w:r w:rsidR="009E4F75" w:rsidRPr="009E4F75">
        <w:t>xception of the UrbanSim outputs, land use change data were not available in GIS formats and were to be translated from PDF documents and manually digitized in GIS.</w:t>
      </w:r>
    </w:p>
    <w:p w14:paraId="0FB166AD" w14:textId="3C268484" w:rsidR="004046CB" w:rsidRPr="00E0684D" w:rsidRDefault="00E0684D" w:rsidP="00494681">
      <w:r w:rsidRPr="00E0684D">
        <w:t xml:space="preserve">UrbanSim </w:t>
      </w:r>
      <w:r w:rsidR="00F054B1">
        <w:t xml:space="preserve">is </w:t>
      </w:r>
      <w:r w:rsidRPr="00E0684D">
        <w:t xml:space="preserve">a model developed by the Urban Analytics Lab at the University of California under contract to the Bay Area Metropolitan Transportation Commission (MTC).  UrbanSim </w:t>
      </w:r>
      <w:r w:rsidR="0082009B">
        <w:t>was</w:t>
      </w:r>
      <w:r w:rsidRPr="00E0684D">
        <w:t xml:space="preserve"> developed to support the need for analyzing the potential effects of land use policies and infrastructure investments on the development and character of cities and regions.  The Bay Area’s application of UrbanSim was developed specifically to support the development of Plan Bay Area, the Bay Area’s Sustainable Communities planning effort. </w:t>
      </w:r>
    </w:p>
    <w:p w14:paraId="23BCB73E" w14:textId="6A8EE219" w:rsidR="004046CB" w:rsidRPr="00E0684D" w:rsidRDefault="00E0684D" w:rsidP="00494681">
      <w:r w:rsidRPr="00E0684D">
        <w:t>MTC forecasts growth in households and jobs and uses the UrbanSim model to identify development and redevelopment sites to satisfy future demand. Model inputs include parcel-specific zoning and real estate data; model outputs show increases in households or jobs attributable to specific parcels. The methods and results of the Bay Area UrbanSim model have been approved by both MTC and Association of Bay Area Government</w:t>
      </w:r>
      <w:r w:rsidR="00F054B1">
        <w:t>s</w:t>
      </w:r>
      <w:r w:rsidRPr="00E0684D">
        <w:t xml:space="preserve"> </w:t>
      </w:r>
      <w:r w:rsidR="00F70E56">
        <w:t>(</w:t>
      </w:r>
      <w:r w:rsidRPr="00E0684D">
        <w:t>ABAG</w:t>
      </w:r>
      <w:r w:rsidR="00F70E56">
        <w:t>)</w:t>
      </w:r>
      <w:r w:rsidRPr="00E0684D">
        <w:t xml:space="preserve"> Committees for use in transportation projections and the regional Plan Bay Area development process.</w:t>
      </w:r>
    </w:p>
    <w:p w14:paraId="65E13782" w14:textId="34A87154" w:rsidR="009E4F75" w:rsidRDefault="00E0684D" w:rsidP="009E4F75">
      <w:r w:rsidRPr="00E0684D">
        <w:t xml:space="preserve">The </w:t>
      </w:r>
      <w:r w:rsidR="00F054B1">
        <w:t xml:space="preserve">Solano Permittees </w:t>
      </w:r>
      <w:r w:rsidRPr="00E0684D">
        <w:t xml:space="preserve">used outputs from the Bay Area UrbanSim model to map parcels predicted to undergo development or redevelopment in each </w:t>
      </w:r>
      <w:r w:rsidR="00265F36">
        <w:t>of the three Cities</w:t>
      </w:r>
      <w:r w:rsidRPr="00E0684D">
        <w:t xml:space="preserve"> at each time increment </w:t>
      </w:r>
      <w:r w:rsidR="00265F36" w:rsidRPr="00E0684D">
        <w:t>specified</w:t>
      </w:r>
      <w:r w:rsidRPr="00E0684D">
        <w:t xml:space="preserve"> in the MRP (2020, 2030, and 2040). The resulting maps were reviewed by local staff for consistency wit</w:t>
      </w:r>
      <w:r w:rsidRPr="00867A0C">
        <w:t xml:space="preserve">h the </w:t>
      </w:r>
      <w:r w:rsidR="00954B9E" w:rsidRPr="00867A0C">
        <w:t>City of Vallejo’s</w:t>
      </w:r>
      <w:r w:rsidRPr="00867A0C">
        <w:t xml:space="preserve"> l</w:t>
      </w:r>
      <w:r w:rsidRPr="00E0684D">
        <w:t xml:space="preserve">ocal knowledge and local planning and economic development initiatives. </w:t>
      </w:r>
      <w:r w:rsidR="009E4F75">
        <w:t>The general workflow to extract new development and redevelopment parcels mirrored that employed by the Contra Costa County Clean Water Program RAA analysis:</w:t>
      </w:r>
    </w:p>
    <w:p w14:paraId="0C1B631A" w14:textId="77777777" w:rsidR="009E4F75" w:rsidRDefault="009E4F75" w:rsidP="009E4F75">
      <w:pPr>
        <w:pStyle w:val="ListParagraph"/>
        <w:numPr>
          <w:ilvl w:val="0"/>
          <w:numId w:val="13"/>
        </w:numPr>
      </w:pPr>
      <w:r>
        <w:t>Intersect the parcel dataset with Solano County MS4 areas</w:t>
      </w:r>
    </w:p>
    <w:p w14:paraId="11B58D01" w14:textId="77777777" w:rsidR="009E4F75" w:rsidRDefault="009E4F75" w:rsidP="009E4F75">
      <w:pPr>
        <w:pStyle w:val="ListParagraph"/>
        <w:numPr>
          <w:ilvl w:val="0"/>
          <w:numId w:val="13"/>
        </w:numPr>
      </w:pPr>
      <w:r>
        <w:t xml:space="preserve">Export UrbanSim model runs for the years 2010 through 2040 that includes fields that quantify total job spaces, total residential units, and year built. </w:t>
      </w:r>
    </w:p>
    <w:p w14:paraId="7CEF0772" w14:textId="77777777" w:rsidR="009E4F75" w:rsidRDefault="009E4F75" w:rsidP="009E4F75">
      <w:pPr>
        <w:pStyle w:val="ListParagraph"/>
        <w:numPr>
          <w:ilvl w:val="0"/>
          <w:numId w:val="13"/>
        </w:numPr>
      </w:pPr>
      <w:r>
        <w:t>Use an if-then statement to flag parcel differences for these metrics between 2010 and 2040 and query the year built output to determine which parcels are estimated to change during each scenario timeframe (2010-2020, 2020-2030, 2030-2040)</w:t>
      </w:r>
    </w:p>
    <w:p w14:paraId="19CE8870" w14:textId="7E4688E9" w:rsidR="004046CB" w:rsidRPr="00E0684D" w:rsidRDefault="004046CB" w:rsidP="00494681"/>
    <w:p w14:paraId="2354EC08" w14:textId="26B3B039" w:rsidR="004046CB" w:rsidRPr="00E0684D" w:rsidRDefault="00E0684D" w:rsidP="00494681">
      <w:r w:rsidRPr="00E0684D">
        <w:lastRenderedPageBreak/>
        <w:t xml:space="preserve">It is assumed that </w:t>
      </w:r>
      <w:r w:rsidR="00265F36">
        <w:t xml:space="preserve">new development and redevelopment of </w:t>
      </w:r>
      <w:r w:rsidRPr="00E0684D">
        <w:t xml:space="preserve">multifamily residential and commercial/industrial </w:t>
      </w:r>
      <w:r w:rsidR="00265F36">
        <w:t xml:space="preserve">parcels </w:t>
      </w:r>
      <w:r w:rsidRPr="00E0684D">
        <w:t xml:space="preserve">will incorporate </w:t>
      </w:r>
      <w:r w:rsidR="00265F36">
        <w:t xml:space="preserve">green stormwater infrastructure </w:t>
      </w:r>
      <w:r w:rsidRPr="00E0684D">
        <w:t xml:space="preserve">in accordance with MRP Provisions C.3.b., C.3.c., and C.3.d. Because of high land values, it is expected that more than 50% of existing impervious area in </w:t>
      </w:r>
      <w:r w:rsidR="00850591">
        <w:t>developed</w:t>
      </w:r>
      <w:r w:rsidRPr="00E0684D">
        <w:t xml:space="preserve"> parcel</w:t>
      </w:r>
      <w:r w:rsidR="00850591">
        <w:t>s</w:t>
      </w:r>
      <w:r w:rsidRPr="00E0684D">
        <w:t xml:space="preserve"> will be replaced if a parcel is </w:t>
      </w:r>
      <w:r w:rsidR="00850591">
        <w:t>re</w:t>
      </w:r>
      <w:r w:rsidRPr="00E0684D">
        <w:t>developed, subject</w:t>
      </w:r>
      <w:r w:rsidR="00850591">
        <w:t>ing the parcel</w:t>
      </w:r>
      <w:r w:rsidRPr="00E0684D">
        <w:t xml:space="preserve"> to Provision C.3 requirements (that is, will be retrofit with Green </w:t>
      </w:r>
      <w:r w:rsidR="00857118">
        <w:t xml:space="preserve">Stormwater </w:t>
      </w:r>
      <w:r w:rsidRPr="00E0684D">
        <w:t>Infrastructure), consistent with the “50% rule” requirements of MRP Provision C.3.b.</w:t>
      </w:r>
    </w:p>
    <w:p w14:paraId="0BEFC35B" w14:textId="77777777" w:rsidR="004046CB" w:rsidRPr="00E0684D" w:rsidRDefault="00E0684D" w:rsidP="00494681">
      <w:r w:rsidRPr="00E0684D">
        <w:t xml:space="preserve">Existing impervious surface for each affected parcel was estimated using the 2011 National Land Cover Database. Estimates were spot-checked and revised based on local knowledge and available satellite imagery. </w:t>
      </w:r>
    </w:p>
    <w:p w14:paraId="530706DB" w14:textId="71105499" w:rsidR="00000F2B" w:rsidRDefault="00DA4114" w:rsidP="00494681">
      <w:pPr>
        <w:rPr>
          <w:highlight w:val="yellow"/>
        </w:rPr>
        <w:sectPr w:rsidR="00000F2B" w:rsidSect="00F465F4">
          <w:type w:val="continuous"/>
          <w:pgSz w:w="12240" w:h="15840"/>
          <w:pgMar w:top="1440" w:right="1440" w:bottom="1260" w:left="1440" w:header="720" w:footer="0" w:gutter="0"/>
          <w:cols w:space="720"/>
        </w:sectPr>
      </w:pPr>
      <w:r>
        <w:rPr>
          <w:highlight w:val="yellow"/>
        </w:rPr>
        <w:fldChar w:fldCharType="begin"/>
      </w:r>
      <w:r>
        <w:rPr>
          <w:highlight w:val="yellow"/>
        </w:rPr>
        <w:instrText xml:space="preserve"> REF _Ref7316760 \h </w:instrText>
      </w:r>
      <w:r>
        <w:rPr>
          <w:highlight w:val="yellow"/>
        </w:rPr>
      </w:r>
      <w:r>
        <w:rPr>
          <w:highlight w:val="yellow"/>
        </w:rPr>
        <w:fldChar w:fldCharType="separate"/>
      </w:r>
      <w:r w:rsidR="008D190A" w:rsidRPr="00DA4114">
        <w:t xml:space="preserve">Figure </w:t>
      </w:r>
      <w:r w:rsidR="008D190A">
        <w:rPr>
          <w:noProof/>
        </w:rPr>
        <w:t>4</w:t>
      </w:r>
      <w:r w:rsidR="008D190A">
        <w:noBreakHyphen/>
      </w:r>
      <w:r w:rsidR="008D190A">
        <w:rPr>
          <w:noProof/>
        </w:rPr>
        <w:t>1</w:t>
      </w:r>
      <w:r>
        <w:rPr>
          <w:highlight w:val="yellow"/>
        </w:rPr>
        <w:fldChar w:fldCharType="end"/>
      </w:r>
      <w:r w:rsidR="00000F2B">
        <w:t xml:space="preserve"> depicts the locations for future land use conve</w:t>
      </w:r>
      <w:r w:rsidR="00000F2B" w:rsidRPr="00867A0C">
        <w:t>rsions in 2020, 2030, and 2040 for</w:t>
      </w:r>
      <w:r w:rsidR="00954B9E" w:rsidRPr="00867A0C">
        <w:t xml:space="preserve"> City of Vallejo</w:t>
      </w:r>
      <w:r w:rsidR="00000F2B" w:rsidRPr="00867A0C">
        <w:t xml:space="preserve">.  </w:t>
      </w:r>
      <w:r w:rsidR="00E0684D" w:rsidRPr="00867A0C">
        <w:t xml:space="preserve">Based on these assumptions and the revised </w:t>
      </w:r>
      <w:r w:rsidR="00E0684D" w:rsidRPr="00E0684D">
        <w:t xml:space="preserve">maps, the amounts of existing impervious surface forecast to be retrofit with green </w:t>
      </w:r>
      <w:r w:rsidR="00857118">
        <w:t xml:space="preserve">stormwater </w:t>
      </w:r>
      <w:r w:rsidR="00E0684D" w:rsidRPr="00E0684D">
        <w:t xml:space="preserve">infrastructure via </w:t>
      </w:r>
      <w:r w:rsidR="00C05142">
        <w:t>redevelopment and new development projects</w:t>
      </w:r>
      <w:r w:rsidR="00E0684D" w:rsidRPr="00E0684D">
        <w:t xml:space="preserve"> are as shown </w:t>
      </w:r>
      <w:r w:rsidR="00E0684D" w:rsidRPr="00DA4114">
        <w:t>in</w:t>
      </w:r>
      <w:r w:rsidRPr="00DA4114">
        <w:t xml:space="preserve"> </w:t>
      </w:r>
      <w:r w:rsidRPr="00DA4114">
        <w:fldChar w:fldCharType="begin"/>
      </w:r>
      <w:r w:rsidRPr="00DA4114">
        <w:instrText xml:space="preserve"> REF _Ref7316874 \h </w:instrText>
      </w:r>
      <w:r>
        <w:instrText xml:space="preserve"> \* MERGEFORMAT </w:instrText>
      </w:r>
      <w:r w:rsidRPr="00DA4114">
        <w:fldChar w:fldCharType="separate"/>
      </w:r>
      <w:r w:rsidR="00954B9E">
        <w:t xml:space="preserve">Table </w:t>
      </w:r>
      <w:r w:rsidR="00954B9E">
        <w:rPr>
          <w:noProof/>
        </w:rPr>
        <w:t>4</w:t>
      </w:r>
      <w:r w:rsidR="00954B9E">
        <w:rPr>
          <w:noProof/>
        </w:rPr>
        <w:noBreakHyphen/>
        <w:t>1</w:t>
      </w:r>
      <w:r w:rsidRPr="00DA4114">
        <w:fldChar w:fldCharType="end"/>
      </w:r>
      <w:r w:rsidR="00E0684D" w:rsidRPr="00DA4114">
        <w:t>.</w:t>
      </w:r>
      <w:bookmarkStart w:id="16" w:name="_17dp8vu" w:colFirst="0" w:colLast="0"/>
      <w:bookmarkEnd w:id="16"/>
    </w:p>
    <w:p w14:paraId="3039B094" w14:textId="4AF96570" w:rsidR="002A1402" w:rsidRDefault="002A1402" w:rsidP="00494681">
      <w:pPr>
        <w:rPr>
          <w:highlight w:val="yellow"/>
        </w:rPr>
      </w:pPr>
      <w:r>
        <w:rPr>
          <w:noProof/>
        </w:rPr>
        <w:lastRenderedPageBreak/>
        <w:drawing>
          <wp:inline distT="0" distB="0" distL="0" distR="0" wp14:anchorId="2C018FFA" wp14:editId="5B053832">
            <wp:extent cx="6825122" cy="5273932"/>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33475" cy="5280386"/>
                    </a:xfrm>
                    <a:prstGeom prst="rect">
                      <a:avLst/>
                    </a:prstGeom>
                    <a:noFill/>
                    <a:ln>
                      <a:noFill/>
                    </a:ln>
                  </pic:spPr>
                </pic:pic>
              </a:graphicData>
            </a:graphic>
          </wp:inline>
        </w:drawing>
      </w:r>
    </w:p>
    <w:p w14:paraId="612D3ED7" w14:textId="53C7116A" w:rsidR="00000F2B" w:rsidRPr="00DA4114" w:rsidRDefault="00DA4114" w:rsidP="00494681">
      <w:pPr>
        <w:pStyle w:val="Caption"/>
      </w:pPr>
      <w:bookmarkStart w:id="17" w:name="_Ref7316832"/>
      <w:bookmarkStart w:id="18" w:name="_Toc15052802"/>
      <w:r w:rsidRPr="00DA4114">
        <w:t xml:space="preserve">Figure </w:t>
      </w:r>
      <w:fldSimple w:instr=" STYLEREF 1 \s ">
        <w:r w:rsidR="00F53B46">
          <w:rPr>
            <w:noProof/>
          </w:rPr>
          <w:t>4</w:t>
        </w:r>
      </w:fldSimple>
      <w:r w:rsidR="00F53B46">
        <w:noBreakHyphen/>
      </w:r>
      <w:fldSimple w:instr=" SEQ Figure \* ARABIC \s 1 ">
        <w:r w:rsidR="00954B9E">
          <w:rPr>
            <w:noProof/>
          </w:rPr>
          <w:t>1</w:t>
        </w:r>
      </w:fldSimple>
      <w:bookmarkEnd w:id="17"/>
      <w:r w:rsidRPr="00DA4114">
        <w:t>. Predicted Redevelopment and Land Use Conversion in Vallejo</w:t>
      </w:r>
      <w:bookmarkEnd w:id="18"/>
    </w:p>
    <w:p w14:paraId="3FB53089" w14:textId="05EFF240" w:rsidR="001D5B0A" w:rsidRDefault="001D5B0A" w:rsidP="00494681">
      <w:pPr>
        <w:rPr>
          <w:highlight w:val="yellow"/>
        </w:rPr>
        <w:sectPr w:rsidR="001D5B0A" w:rsidSect="00000F2B">
          <w:pgSz w:w="15840" w:h="12240" w:orient="landscape"/>
          <w:pgMar w:top="1440" w:right="1440" w:bottom="1440" w:left="1440" w:header="720" w:footer="720" w:gutter="0"/>
          <w:cols w:space="720"/>
          <w:docGrid w:linePitch="299"/>
        </w:sectPr>
      </w:pPr>
    </w:p>
    <w:p w14:paraId="64020BF0" w14:textId="5BEC4EDF" w:rsidR="004046CB" w:rsidRPr="001D5B0A" w:rsidRDefault="00DA4114" w:rsidP="00494681">
      <w:pPr>
        <w:pStyle w:val="Caption"/>
        <w:rPr>
          <w:highlight w:val="yellow"/>
        </w:rPr>
      </w:pPr>
      <w:bookmarkStart w:id="19" w:name="_Ref7316874"/>
      <w:bookmarkStart w:id="20" w:name="_Toc15050736"/>
      <w:r>
        <w:lastRenderedPageBreak/>
        <w:t xml:space="preserve">Table </w:t>
      </w:r>
      <w:fldSimple w:instr=" STYLEREF 1 \s ">
        <w:r w:rsidR="00C1393D">
          <w:rPr>
            <w:noProof/>
          </w:rPr>
          <w:t>4</w:t>
        </w:r>
      </w:fldSimple>
      <w:r w:rsidR="00C1393D">
        <w:noBreakHyphen/>
      </w:r>
      <w:fldSimple w:instr=" SEQ Table \* ARABIC \s 1 ">
        <w:r w:rsidR="00C1393D">
          <w:rPr>
            <w:noProof/>
          </w:rPr>
          <w:t>1</w:t>
        </w:r>
      </w:fldSimple>
      <w:bookmarkEnd w:id="19"/>
      <w:r>
        <w:t xml:space="preserve">. Impervious area treated </w:t>
      </w:r>
      <w:r w:rsidRPr="00E0684D">
        <w:t xml:space="preserve">forecasts </w:t>
      </w:r>
      <w:r>
        <w:t>for GSI on parcels planned for New Development or Redevelopment</w:t>
      </w:r>
      <w:bookmarkEnd w:id="20"/>
    </w:p>
    <w:p w14:paraId="14B98D3D" w14:textId="3D78DB4B" w:rsidR="00C52AB2" w:rsidRPr="00E0684D" w:rsidRDefault="00C52AB2" w:rsidP="00494681">
      <w:r w:rsidRPr="00C52AB2">
        <w:rPr>
          <w:noProof/>
        </w:rPr>
        <w:drawing>
          <wp:inline distT="0" distB="0" distL="0" distR="0" wp14:anchorId="611434E1" wp14:editId="729097F5">
            <wp:extent cx="2777490" cy="1734185"/>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77490" cy="1734185"/>
                    </a:xfrm>
                    <a:prstGeom prst="rect">
                      <a:avLst/>
                    </a:prstGeom>
                    <a:noFill/>
                    <a:ln>
                      <a:noFill/>
                    </a:ln>
                  </pic:spPr>
                </pic:pic>
              </a:graphicData>
            </a:graphic>
          </wp:inline>
        </w:drawing>
      </w:r>
    </w:p>
    <w:p w14:paraId="446EE04C" w14:textId="02468C55" w:rsidR="008D190A" w:rsidRDefault="008B0D39">
      <w:pPr>
        <w:ind w:right="3060"/>
        <w:rPr>
          <w:rFonts w:eastAsia="Nunito" w:cs="Nunito"/>
          <w:b/>
          <w:color w:val="4F81BD" w:themeColor="accent1"/>
        </w:rPr>
      </w:pPr>
      <w:bookmarkStart w:id="21" w:name="_Ref7934193"/>
      <w:r>
        <w:t>NOTE: Acreages are incremental, not cumulative</w:t>
      </w:r>
      <w:r w:rsidR="008D190A">
        <w:br w:type="page"/>
      </w:r>
    </w:p>
    <w:p w14:paraId="3D90D3D9" w14:textId="04C63F16" w:rsidR="004046CB" w:rsidRPr="00E0684D" w:rsidRDefault="00000F2B" w:rsidP="00494681">
      <w:pPr>
        <w:pStyle w:val="Heading2"/>
      </w:pPr>
      <w:bookmarkStart w:id="22" w:name="_Ref15050022"/>
      <w:bookmarkStart w:id="23" w:name="_Toc15050691"/>
      <w:r>
        <w:lastRenderedPageBreak/>
        <w:t>Specific Green Stormwater Infrastructure Projects</w:t>
      </w:r>
      <w:bookmarkEnd w:id="21"/>
      <w:bookmarkEnd w:id="22"/>
      <w:bookmarkEnd w:id="23"/>
    </w:p>
    <w:p w14:paraId="781C079E" w14:textId="2C76DB4A" w:rsidR="004046CB" w:rsidRPr="00B80322" w:rsidRDefault="00E0684D" w:rsidP="00494681">
      <w:pPr>
        <w:rPr>
          <w:rStyle w:val="IntenseEmphasis"/>
        </w:rPr>
      </w:pPr>
      <w:r w:rsidRPr="00B80322">
        <w:rPr>
          <w:rStyle w:val="IntenseEmphasis"/>
        </w:rPr>
        <w:t>Provision C.3.j.i.(2)(c)</w:t>
      </w:r>
    </w:p>
    <w:p w14:paraId="136A956A" w14:textId="217908D8" w:rsidR="00DA0158" w:rsidRDefault="000F46BD" w:rsidP="00494681">
      <w:r>
        <w:t>I</w:t>
      </w:r>
      <w:r w:rsidR="00E0684D" w:rsidRPr="00E0684D">
        <w:t>mpervious surface</w:t>
      </w:r>
      <w:r>
        <w:t>s</w:t>
      </w:r>
      <w:r w:rsidR="00E0684D" w:rsidRPr="00E0684D">
        <w:t xml:space="preserve"> </w:t>
      </w:r>
      <w:r w:rsidR="00000F2B">
        <w:t>that</w:t>
      </w:r>
      <w:r>
        <w:t xml:space="preserve"> have been</w:t>
      </w:r>
      <w:r w:rsidR="00000F2B">
        <w:t xml:space="preserve"> or will be</w:t>
      </w:r>
      <w:r w:rsidR="00E0684D" w:rsidRPr="00E0684D">
        <w:t xml:space="preserve"> retrofit via </w:t>
      </w:r>
      <w:r w:rsidR="00000F2B">
        <w:t xml:space="preserve">specific green stormwater infrastructure </w:t>
      </w:r>
      <w:r w:rsidR="00E0684D" w:rsidRPr="00E0684D">
        <w:t xml:space="preserve">projects </w:t>
      </w:r>
      <w:r>
        <w:t xml:space="preserve">are </w:t>
      </w:r>
      <w:r w:rsidR="00E63BCE">
        <w:t>classified into three project types:</w:t>
      </w:r>
    </w:p>
    <w:p w14:paraId="26EAC319" w14:textId="2FA767B9" w:rsidR="00DA0158" w:rsidRDefault="00DA0158" w:rsidP="00C52AB2">
      <w:pPr>
        <w:ind w:left="720"/>
      </w:pPr>
      <w:r>
        <w:t>Parcel LID – A combination of structural and non-structural controls that result in runoff and pollutant load reductions. Examples include routing of water to pervious areas on site, downspout disconnection, and/or rainwater harvesting. Specific BMP locations and sizing are not identified.</w:t>
      </w:r>
    </w:p>
    <w:p w14:paraId="34A77B06" w14:textId="46D5B27B" w:rsidR="00DA0158" w:rsidRDefault="00DA0158" w:rsidP="00C52AB2">
      <w:pPr>
        <w:ind w:left="720"/>
      </w:pPr>
      <w:r>
        <w:t xml:space="preserve">Decentralized BMPs (dBMP) - Decentralized BMPs drain small areas and infiltrate runoff or attenuate pollutants </w:t>
      </w:r>
      <w:r w:rsidRPr="00071248">
        <w:t xml:space="preserve">near their source. Examples are bioretention, infiltration features, or </w:t>
      </w:r>
      <w:r w:rsidR="00071248" w:rsidRPr="00071248">
        <w:t>permeable pavement</w:t>
      </w:r>
      <w:r w:rsidRPr="00071248">
        <w:t>.</w:t>
      </w:r>
    </w:p>
    <w:p w14:paraId="4F25D367" w14:textId="614DB464" w:rsidR="00DA0158" w:rsidRDefault="00DA0158" w:rsidP="00C52AB2">
      <w:pPr>
        <w:ind w:left="720"/>
      </w:pPr>
      <w:r>
        <w:t>Centralized BMPs (cBMPs) - Centralized BMPs drain larger areas such as a neighborhood subdivisions or an entire urban catchment. They route stormwater from its source to a structural treatment feature.  Examples are dry basins, infiltration basins, wet basins, or treatment vaults.</w:t>
      </w:r>
    </w:p>
    <w:p w14:paraId="0832B653" w14:textId="6A5F842C" w:rsidR="00867A0C" w:rsidRDefault="00DA4114" w:rsidP="00867A0C">
      <w:pPr>
        <w:sectPr w:rsidR="00867A0C" w:rsidSect="006047AC">
          <w:pgSz w:w="12240" w:h="15840"/>
          <w:pgMar w:top="1440" w:right="1440" w:bottom="1440" w:left="1440" w:header="720" w:footer="720" w:gutter="0"/>
          <w:cols w:space="720"/>
          <w:docGrid w:linePitch="326"/>
        </w:sectPr>
      </w:pPr>
      <w:r>
        <w:rPr>
          <w:highlight w:val="yellow"/>
        </w:rPr>
        <w:fldChar w:fldCharType="begin"/>
      </w:r>
      <w:r>
        <w:instrText xml:space="preserve"> REF _Ref7317014 \h </w:instrText>
      </w:r>
      <w:r>
        <w:rPr>
          <w:highlight w:val="yellow"/>
        </w:rPr>
      </w:r>
      <w:r>
        <w:rPr>
          <w:highlight w:val="yellow"/>
        </w:rPr>
        <w:fldChar w:fldCharType="separate"/>
      </w:r>
      <w:r w:rsidR="00732B47" w:rsidRPr="00DA4114">
        <w:t xml:space="preserve">Figure </w:t>
      </w:r>
      <w:r w:rsidR="00732B47">
        <w:rPr>
          <w:noProof/>
        </w:rPr>
        <w:t>4</w:t>
      </w:r>
      <w:r w:rsidR="00732B47">
        <w:noBreakHyphen/>
      </w:r>
      <w:r w:rsidR="00732B47">
        <w:rPr>
          <w:noProof/>
        </w:rPr>
        <w:t>2</w:t>
      </w:r>
      <w:r>
        <w:rPr>
          <w:highlight w:val="yellow"/>
        </w:rPr>
        <w:fldChar w:fldCharType="end"/>
      </w:r>
      <w:r>
        <w:t xml:space="preserve"> </w:t>
      </w:r>
      <w:r w:rsidR="00396154">
        <w:t xml:space="preserve">identifies the locations of existing green stormwater infrastructure projects and those proposed for 2020, 2030, and 2040.   </w:t>
      </w:r>
      <w:r w:rsidR="00E0684D" w:rsidRPr="00E0684D">
        <w:t>The</w:t>
      </w:r>
      <w:r w:rsidR="00E63BCE">
        <w:t xml:space="preserve"> associated estimate of impervious area treated for each green stormwater infrastructure project type</w:t>
      </w:r>
      <w:r w:rsidR="00E0684D" w:rsidRPr="00E0684D">
        <w:t xml:space="preserve"> </w:t>
      </w:r>
      <w:r w:rsidR="00E63BCE">
        <w:t>is</w:t>
      </w:r>
      <w:r w:rsidR="00E0684D" w:rsidRPr="00E0684D">
        <w:t xml:space="preserve"> summarized </w:t>
      </w:r>
      <w:r w:rsidR="00E0684D" w:rsidRPr="009B21C6">
        <w:t>in</w:t>
      </w:r>
      <w:r w:rsidR="00867A0C">
        <w:t xml:space="preserve"> </w:t>
      </w:r>
      <w:r w:rsidR="00867A0C">
        <w:fldChar w:fldCharType="begin"/>
      </w:r>
      <w:r w:rsidR="00867A0C">
        <w:instrText xml:space="preserve"> REF _Ref7317106 \h </w:instrText>
      </w:r>
      <w:r w:rsidR="00867A0C">
        <w:fldChar w:fldCharType="separate"/>
      </w:r>
      <w:r w:rsidR="00867A0C" w:rsidRPr="00C52AB2">
        <w:t xml:space="preserve">Table </w:t>
      </w:r>
      <w:r w:rsidR="00867A0C">
        <w:rPr>
          <w:noProof/>
        </w:rPr>
        <w:t>4</w:t>
      </w:r>
      <w:r w:rsidR="00867A0C">
        <w:noBreakHyphen/>
      </w:r>
      <w:r w:rsidR="00867A0C">
        <w:rPr>
          <w:noProof/>
        </w:rPr>
        <w:t>2</w:t>
      </w:r>
      <w:r w:rsidR="00867A0C">
        <w:fldChar w:fldCharType="end"/>
      </w:r>
      <w:r w:rsidR="00867A0C">
        <w:t>.</w:t>
      </w:r>
    </w:p>
    <w:p w14:paraId="17199F6C" w14:textId="23B8716D" w:rsidR="00B02ACB" w:rsidRDefault="00071248" w:rsidP="00494681">
      <w:r>
        <w:rPr>
          <w:noProof/>
        </w:rPr>
        <w:lastRenderedPageBreak/>
        <w:drawing>
          <wp:inline distT="0" distB="0" distL="0" distR="0" wp14:anchorId="75E42894" wp14:editId="3B686C72">
            <wp:extent cx="7608563" cy="5104263"/>
            <wp:effectExtent l="0" t="0" r="0" b="1270"/>
            <wp:docPr id="4" name="Picture 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allejo Future BMPs and Parcels.jpg"/>
                    <pic:cNvPicPr/>
                  </pic:nvPicPr>
                  <pic:blipFill rotWithShape="1">
                    <a:blip r:embed="rId21" cstate="print">
                      <a:extLst>
                        <a:ext uri="{28A0092B-C50C-407E-A947-70E740481C1C}">
                          <a14:useLocalDpi xmlns:a14="http://schemas.microsoft.com/office/drawing/2010/main" val="0"/>
                        </a:ext>
                      </a:extLst>
                    </a:blip>
                    <a:srcRect t="3527" b="9660"/>
                    <a:stretch/>
                  </pic:blipFill>
                  <pic:spPr bwMode="auto">
                    <a:xfrm>
                      <a:off x="0" y="0"/>
                      <a:ext cx="7619249" cy="5111432"/>
                    </a:xfrm>
                    <a:prstGeom prst="rect">
                      <a:avLst/>
                    </a:prstGeom>
                    <a:ln>
                      <a:noFill/>
                    </a:ln>
                    <a:extLst>
                      <a:ext uri="{53640926-AAD7-44D8-BBD7-CCE9431645EC}">
                        <a14:shadowObscured xmlns:a14="http://schemas.microsoft.com/office/drawing/2010/main"/>
                      </a:ext>
                    </a:extLst>
                  </pic:spPr>
                </pic:pic>
              </a:graphicData>
            </a:graphic>
          </wp:inline>
        </w:drawing>
      </w:r>
    </w:p>
    <w:p w14:paraId="353224EB" w14:textId="0E6B4CE9" w:rsidR="00867A0C" w:rsidRDefault="00DA4114" w:rsidP="00494681">
      <w:pPr>
        <w:pStyle w:val="Caption"/>
        <w:sectPr w:rsidR="00867A0C" w:rsidSect="00867A0C">
          <w:pgSz w:w="15840" w:h="12240" w:orient="landscape"/>
          <w:pgMar w:top="1440" w:right="1440" w:bottom="1440" w:left="1440" w:header="720" w:footer="720" w:gutter="0"/>
          <w:cols w:space="720"/>
          <w:docGrid w:linePitch="326"/>
        </w:sectPr>
      </w:pPr>
      <w:bookmarkStart w:id="24" w:name="_Ref7317014"/>
      <w:bookmarkStart w:id="25" w:name="_Toc15052803"/>
      <w:r w:rsidRPr="00DA4114">
        <w:t xml:space="preserve">Figure </w:t>
      </w:r>
      <w:fldSimple w:instr=" STYLEREF 1 \s ">
        <w:r w:rsidR="00732B47">
          <w:rPr>
            <w:noProof/>
          </w:rPr>
          <w:t>4</w:t>
        </w:r>
      </w:fldSimple>
      <w:r w:rsidR="00F53B46">
        <w:noBreakHyphen/>
      </w:r>
      <w:fldSimple w:instr=" SEQ Figure \* ARABIC \s 1 ">
        <w:r w:rsidR="00732B47">
          <w:rPr>
            <w:noProof/>
          </w:rPr>
          <w:t>2</w:t>
        </w:r>
      </w:fldSimple>
      <w:bookmarkEnd w:id="24"/>
      <w:r w:rsidRPr="00DA4114">
        <w:t>. Existing green stormwater infrastructure projects and green stormwater infrastructure projects proposed for 2020, 2030, and 20</w:t>
      </w:r>
      <w:bookmarkEnd w:id="25"/>
    </w:p>
    <w:p w14:paraId="12714D68" w14:textId="782DC334" w:rsidR="006F67DD" w:rsidRDefault="006F67DD" w:rsidP="00494681"/>
    <w:p w14:paraId="2D5C17DA" w14:textId="7FB9946B" w:rsidR="00396154" w:rsidRPr="00867A0C" w:rsidRDefault="009B21C6" w:rsidP="00867A0C">
      <w:pPr>
        <w:pStyle w:val="Caption"/>
      </w:pPr>
      <w:bookmarkStart w:id="26" w:name="_26in1rg" w:colFirst="0" w:colLast="0"/>
      <w:bookmarkStart w:id="27" w:name="_Ref7317106"/>
      <w:bookmarkStart w:id="28" w:name="_Toc15050737"/>
      <w:bookmarkEnd w:id="26"/>
      <w:r w:rsidRPr="00C52AB2">
        <w:t xml:space="preserve">Table </w:t>
      </w:r>
      <w:fldSimple w:instr=" STYLEREF 1 \s ">
        <w:r w:rsidR="00C1393D">
          <w:rPr>
            <w:noProof/>
          </w:rPr>
          <w:t>4</w:t>
        </w:r>
      </w:fldSimple>
      <w:r w:rsidR="00C1393D">
        <w:noBreakHyphen/>
      </w:r>
      <w:fldSimple w:instr=" SEQ Table \* ARABIC \s 1 ">
        <w:r w:rsidR="00C1393D">
          <w:rPr>
            <w:noProof/>
          </w:rPr>
          <w:t>2</w:t>
        </w:r>
      </w:fldSimple>
      <w:bookmarkEnd w:id="27"/>
      <w:r w:rsidRPr="00C52AB2">
        <w:t>. Impervious area treated forecasts for specific GSI</w:t>
      </w:r>
      <w:bookmarkEnd w:id="28"/>
    </w:p>
    <w:p w14:paraId="39F7FF2E" w14:textId="795058A4" w:rsidR="00396154" w:rsidRPr="00C52AB2" w:rsidRDefault="006047AC" w:rsidP="00494681">
      <w:r w:rsidRPr="00C52AB2">
        <w:t xml:space="preserve"> </w:t>
      </w:r>
      <w:r w:rsidR="00C52AB2" w:rsidRPr="00C52AB2">
        <w:rPr>
          <w:noProof/>
        </w:rPr>
        <w:drawing>
          <wp:inline distT="0" distB="0" distL="0" distR="0" wp14:anchorId="6F9A8A18" wp14:editId="350CA697">
            <wp:extent cx="5342861" cy="1808328"/>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2">
                      <a:extLst>
                        <a:ext uri="{28A0092B-C50C-407E-A947-70E740481C1C}">
                          <a14:useLocalDpi xmlns:a14="http://schemas.microsoft.com/office/drawing/2010/main" val="0"/>
                        </a:ext>
                      </a:extLst>
                    </a:blip>
                    <a:srcRect b="74284"/>
                    <a:stretch/>
                  </pic:blipFill>
                  <pic:spPr bwMode="auto">
                    <a:xfrm>
                      <a:off x="0" y="0"/>
                      <a:ext cx="5361779" cy="1814731"/>
                    </a:xfrm>
                    <a:prstGeom prst="rect">
                      <a:avLst/>
                    </a:prstGeom>
                    <a:noFill/>
                    <a:ln>
                      <a:noFill/>
                    </a:ln>
                    <a:extLst>
                      <a:ext uri="{53640926-AAD7-44D8-BBD7-CCE9431645EC}">
                        <a14:shadowObscured xmlns:a14="http://schemas.microsoft.com/office/drawing/2010/main"/>
                      </a:ext>
                    </a:extLst>
                  </pic:spPr>
                </pic:pic>
              </a:graphicData>
            </a:graphic>
          </wp:inline>
        </w:drawing>
      </w:r>
    </w:p>
    <w:p w14:paraId="48843FDA" w14:textId="2C35F305" w:rsidR="000004B1" w:rsidRDefault="000004B1" w:rsidP="00494681">
      <w:pPr>
        <w:sectPr w:rsidR="000004B1" w:rsidSect="00867A0C">
          <w:pgSz w:w="12240" w:h="15840"/>
          <w:pgMar w:top="1440" w:right="1440" w:bottom="1440" w:left="1440" w:header="720" w:footer="720" w:gutter="0"/>
          <w:cols w:space="720"/>
          <w:docGrid w:linePitch="326"/>
        </w:sectPr>
      </w:pPr>
      <w:r>
        <w:t>NOTE: Acreages are incremental, not cumulative</w:t>
      </w:r>
    </w:p>
    <w:p w14:paraId="410BCE80" w14:textId="76D9C3EC" w:rsidR="004046CB" w:rsidRPr="00E0684D" w:rsidRDefault="00E0684D" w:rsidP="00494681">
      <w:pPr>
        <w:pStyle w:val="Heading2"/>
      </w:pPr>
      <w:bookmarkStart w:id="29" w:name="_Ref7852906"/>
      <w:bookmarkStart w:id="30" w:name="_Toc15050692"/>
      <w:r w:rsidRPr="00E0684D">
        <w:lastRenderedPageBreak/>
        <w:t>Projected Load Reductions</w:t>
      </w:r>
      <w:bookmarkEnd w:id="29"/>
      <w:bookmarkEnd w:id="30"/>
      <w:r w:rsidRPr="00E0684D">
        <w:t xml:space="preserve"> </w:t>
      </w:r>
    </w:p>
    <w:p w14:paraId="7CFDE933" w14:textId="7D33A3DE" w:rsidR="004046CB" w:rsidRPr="00E0684D" w:rsidRDefault="00E0684D" w:rsidP="00494681">
      <w:r w:rsidRPr="00E0684D">
        <w:t xml:space="preserve">As part of the RAA process, the estimates of </w:t>
      </w:r>
      <w:r w:rsidR="00F0521A">
        <w:t>land use conversion and redevelopment</w:t>
      </w:r>
      <w:r w:rsidRPr="00E0684D">
        <w:t xml:space="preserve"> (described in Section</w:t>
      </w:r>
      <w:r w:rsidR="00034C8C">
        <w:t xml:space="preserve"> </w:t>
      </w:r>
      <w:r w:rsidR="00034C8C">
        <w:fldChar w:fldCharType="begin"/>
      </w:r>
      <w:r w:rsidR="00034C8C">
        <w:instrText xml:space="preserve"> REF _Ref7934174 \r \h </w:instrText>
      </w:r>
      <w:r w:rsidR="00034C8C">
        <w:fldChar w:fldCharType="separate"/>
      </w:r>
      <w:r w:rsidR="00034C8C">
        <w:t>4.1</w:t>
      </w:r>
      <w:r w:rsidR="00034C8C">
        <w:fldChar w:fldCharType="end"/>
      </w:r>
      <w:r w:rsidRPr="00E0684D">
        <w:t xml:space="preserve">) and the general and specific locations of </w:t>
      </w:r>
      <w:r w:rsidR="00F0521A">
        <w:t>green stormwater infrastructure</w:t>
      </w:r>
      <w:r w:rsidRPr="00E0684D">
        <w:t xml:space="preserve"> projects (summarized in Section</w:t>
      </w:r>
      <w:r w:rsidR="00034C8C">
        <w:t xml:space="preserve"> </w:t>
      </w:r>
      <w:r w:rsidR="00034C8C">
        <w:fldChar w:fldCharType="begin"/>
      </w:r>
      <w:r w:rsidR="00034C8C">
        <w:instrText xml:space="preserve"> REF _Ref15050022 \r \h </w:instrText>
      </w:r>
      <w:r w:rsidR="00034C8C">
        <w:fldChar w:fldCharType="separate"/>
      </w:r>
      <w:r w:rsidR="00034C8C">
        <w:t>4.2</w:t>
      </w:r>
      <w:r w:rsidR="00034C8C">
        <w:fldChar w:fldCharType="end"/>
      </w:r>
      <w:r w:rsidRPr="00E0684D">
        <w:t xml:space="preserve">) </w:t>
      </w:r>
      <w:r w:rsidR="00F9205F">
        <w:t>have been</w:t>
      </w:r>
      <w:r w:rsidRPr="00E0684D">
        <w:t xml:space="preserve"> incorporated into a water-quality model </w:t>
      </w:r>
      <w:r w:rsidR="00E63BCE">
        <w:t>to predict mercury and PCB</w:t>
      </w:r>
      <w:r w:rsidRPr="00E0684D">
        <w:t xml:space="preserve"> load reductions for 2020, 2030, and 2040. </w:t>
      </w:r>
    </w:p>
    <w:p w14:paraId="50500815" w14:textId="2EC9F0CF" w:rsidR="009E4F75" w:rsidRDefault="00E0684D" w:rsidP="009E4F75">
      <w:r w:rsidRPr="00E0684D">
        <w:t xml:space="preserve">Details of methods, inputs, and model outputs </w:t>
      </w:r>
      <w:r w:rsidR="00F9205F">
        <w:t>are</w:t>
      </w:r>
      <w:r w:rsidRPr="00E0684D">
        <w:t xml:space="preserve"> included in</w:t>
      </w:r>
      <w:r w:rsidR="00F0521A">
        <w:t xml:space="preserve"> a</w:t>
      </w:r>
      <w:r w:rsidR="00E63BCE">
        <w:t xml:space="preserve"> separate</w:t>
      </w:r>
      <w:r w:rsidR="00F0521A">
        <w:t xml:space="preserve"> </w:t>
      </w:r>
      <w:r w:rsidRPr="00E0684D">
        <w:t xml:space="preserve">RAA </w:t>
      </w:r>
      <w:r w:rsidR="009E4F75">
        <w:t>Modeling R</w:t>
      </w:r>
      <w:r w:rsidRPr="00E0684D">
        <w:t>eport</w:t>
      </w:r>
      <w:r w:rsidR="00F70E56">
        <w:t xml:space="preserve"> and </w:t>
      </w:r>
      <w:r w:rsidR="009E4F75">
        <w:t xml:space="preserve">draft results are </w:t>
      </w:r>
      <w:r w:rsidR="00F70E56">
        <w:t xml:space="preserve">summarized </w:t>
      </w:r>
      <w:r w:rsidR="008277BB">
        <w:t xml:space="preserve">for all the Solano Permittees </w:t>
      </w:r>
      <w:r w:rsidR="00F70E56">
        <w:t xml:space="preserve">in </w:t>
      </w:r>
      <w:r w:rsidR="009E4F75">
        <w:fldChar w:fldCharType="begin"/>
      </w:r>
      <w:r w:rsidR="009E4F75">
        <w:instrText xml:space="preserve"> REF _Ref11241088 \h </w:instrText>
      </w:r>
      <w:r w:rsidR="009E4F75">
        <w:fldChar w:fldCharType="separate"/>
      </w:r>
      <w:r w:rsidR="009E4F75">
        <w:t xml:space="preserve">Table </w:t>
      </w:r>
      <w:r w:rsidR="009E4F75">
        <w:rPr>
          <w:noProof/>
        </w:rPr>
        <w:t>4</w:t>
      </w:r>
      <w:r w:rsidR="009E4F75">
        <w:noBreakHyphen/>
      </w:r>
      <w:r w:rsidR="009E4F75">
        <w:rPr>
          <w:noProof/>
        </w:rPr>
        <w:t>3</w:t>
      </w:r>
      <w:r w:rsidR="009E4F75">
        <w:fldChar w:fldCharType="end"/>
      </w:r>
      <w:r w:rsidR="009E4F75">
        <w:t xml:space="preserve"> </w:t>
      </w:r>
      <w:r w:rsidR="00A90A55" w:rsidRPr="009B21C6">
        <w:t xml:space="preserve">for PCBs and </w:t>
      </w:r>
      <w:r w:rsidR="009E4F75">
        <w:fldChar w:fldCharType="begin"/>
      </w:r>
      <w:r w:rsidR="009E4F75">
        <w:instrText xml:space="preserve"> REF _Ref11241222 \h </w:instrText>
      </w:r>
      <w:r w:rsidR="009E4F75">
        <w:fldChar w:fldCharType="separate"/>
      </w:r>
      <w:r w:rsidR="009E4F75">
        <w:t xml:space="preserve">Table </w:t>
      </w:r>
      <w:r w:rsidR="009E4F75">
        <w:rPr>
          <w:noProof/>
        </w:rPr>
        <w:t>4</w:t>
      </w:r>
      <w:r w:rsidR="009E4F75">
        <w:noBreakHyphen/>
      </w:r>
      <w:r w:rsidR="009E4F75">
        <w:rPr>
          <w:noProof/>
        </w:rPr>
        <w:t>4</w:t>
      </w:r>
      <w:r w:rsidR="009E4F75">
        <w:fldChar w:fldCharType="end"/>
      </w:r>
      <w:r w:rsidR="009E4F75">
        <w:t xml:space="preserve"> </w:t>
      </w:r>
      <w:r w:rsidR="00A90A55" w:rsidRPr="009B21C6">
        <w:t>for Mercury</w:t>
      </w:r>
      <w:r w:rsidR="00F70E56" w:rsidRPr="009B21C6">
        <w:t>.</w:t>
      </w:r>
      <w:r w:rsidR="00A90A55">
        <w:t xml:space="preserve">  </w:t>
      </w:r>
      <w:r w:rsidR="00E63BCE">
        <w:t>By 2040, t</w:t>
      </w:r>
      <w:r w:rsidR="00A90A55">
        <w:t xml:space="preserve">he largest proportional reduction of PCBs and Mercury </w:t>
      </w:r>
      <w:r w:rsidR="00E63BCE">
        <w:t xml:space="preserve">from green stormwater infrastructure </w:t>
      </w:r>
      <w:r w:rsidR="00A90A55">
        <w:t>is from land use changes</w:t>
      </w:r>
      <w:r w:rsidR="009E4F75">
        <w:t>.</w:t>
      </w:r>
      <w:r w:rsidR="00A90A55">
        <w:t xml:space="preserve"> </w:t>
      </w:r>
      <w:r w:rsidR="009E4F75">
        <w:t>Conversion from land uses with characteristically high pollutant concentrations to those with much lower concentrations dramatically reduce the PCB and Mercury loading, as depi</w:t>
      </w:r>
      <w:r w:rsidR="009E4F75" w:rsidRPr="009B21C6">
        <w:t>cted in</w:t>
      </w:r>
      <w:r w:rsidR="00F320AA" w:rsidRPr="009B21C6">
        <w:t xml:space="preserve"> </w:t>
      </w:r>
      <w:r w:rsidR="009B21C6" w:rsidRPr="009B21C6">
        <w:fldChar w:fldCharType="begin"/>
      </w:r>
      <w:r w:rsidR="009B21C6" w:rsidRPr="009B21C6">
        <w:instrText xml:space="preserve"> REF _Ref7317229 \h </w:instrText>
      </w:r>
      <w:r w:rsidR="009B21C6">
        <w:instrText xml:space="preserve"> \* MERGEFORMAT </w:instrText>
      </w:r>
      <w:r w:rsidR="009B21C6" w:rsidRPr="009B21C6">
        <w:fldChar w:fldCharType="separate"/>
      </w:r>
      <w:r w:rsidR="009E4F75">
        <w:t xml:space="preserve">Figure </w:t>
      </w:r>
      <w:r w:rsidR="009E4F75">
        <w:rPr>
          <w:noProof/>
        </w:rPr>
        <w:t>4</w:t>
      </w:r>
      <w:r w:rsidR="009E4F75">
        <w:rPr>
          <w:noProof/>
        </w:rPr>
        <w:noBreakHyphen/>
        <w:t>5</w:t>
      </w:r>
      <w:r w:rsidR="009B21C6" w:rsidRPr="009B21C6">
        <w:fldChar w:fldCharType="end"/>
      </w:r>
      <w:r w:rsidR="00F320AA" w:rsidRPr="009B21C6">
        <w:t>.</w:t>
      </w:r>
      <w:r w:rsidR="009E4F75">
        <w:t xml:space="preserve">  While land use conversion driven by redevelopment and new development typically happens at the same time as GSI implementation, and are both included in GSI waste load allocations, they are shown separately in </w:t>
      </w:r>
      <w:r w:rsidR="009E4F75">
        <w:fldChar w:fldCharType="begin"/>
      </w:r>
      <w:r w:rsidR="009E4F75">
        <w:instrText xml:space="preserve"> REF _Ref11241088 \h </w:instrText>
      </w:r>
      <w:r w:rsidR="009E4F75">
        <w:fldChar w:fldCharType="separate"/>
      </w:r>
      <w:r w:rsidR="009E4F75">
        <w:t xml:space="preserve">Table </w:t>
      </w:r>
      <w:r w:rsidR="009E4F75">
        <w:rPr>
          <w:noProof/>
        </w:rPr>
        <w:t>4</w:t>
      </w:r>
      <w:r w:rsidR="009E4F75">
        <w:noBreakHyphen/>
      </w:r>
      <w:r w:rsidR="009E4F75">
        <w:rPr>
          <w:noProof/>
        </w:rPr>
        <w:t>3</w:t>
      </w:r>
      <w:r w:rsidR="009E4F75">
        <w:fldChar w:fldCharType="end"/>
      </w:r>
      <w:r w:rsidR="009E4F75">
        <w:t xml:space="preserve"> and </w:t>
      </w:r>
      <w:r w:rsidR="009E4F75">
        <w:fldChar w:fldCharType="begin"/>
      </w:r>
      <w:r w:rsidR="009E4F75">
        <w:instrText xml:space="preserve"> REF _Ref7317229 \h </w:instrText>
      </w:r>
      <w:r w:rsidR="009E4F75">
        <w:fldChar w:fldCharType="separate"/>
      </w:r>
      <w:r w:rsidR="009E4F75">
        <w:t xml:space="preserve">Figure </w:t>
      </w:r>
      <w:r w:rsidR="009E4F75">
        <w:rPr>
          <w:noProof/>
        </w:rPr>
        <w:t>4</w:t>
      </w:r>
      <w:r w:rsidR="009E4F75">
        <w:noBreakHyphen/>
      </w:r>
      <w:r w:rsidR="009E4F75">
        <w:rPr>
          <w:noProof/>
        </w:rPr>
        <w:t>5</w:t>
      </w:r>
      <w:r w:rsidR="009E4F75">
        <w:fldChar w:fldCharType="end"/>
      </w:r>
      <w:r w:rsidR="009E4F75">
        <w:t xml:space="preserve"> for clarity on factors driving the reductions.</w:t>
      </w:r>
    </w:p>
    <w:p w14:paraId="33E84E87" w14:textId="79DDE2BB" w:rsidR="004046CB" w:rsidRDefault="004046CB" w:rsidP="00494681"/>
    <w:p w14:paraId="5F075454" w14:textId="77777777" w:rsidR="00C52AB2" w:rsidRDefault="00C52AB2">
      <w:pPr>
        <w:ind w:right="3060"/>
        <w:rPr>
          <w:iCs w:val="0"/>
          <w:color w:val="1F497D" w:themeColor="text2"/>
        </w:rPr>
      </w:pPr>
      <w:bookmarkStart w:id="31" w:name="_Ref7317153"/>
      <w:r>
        <w:br w:type="page"/>
      </w:r>
    </w:p>
    <w:p w14:paraId="6F62CC6E" w14:textId="0C67C8C6" w:rsidR="00F320AA" w:rsidRPr="009B21C6" w:rsidRDefault="009B21C6" w:rsidP="00494681">
      <w:pPr>
        <w:pStyle w:val="Caption"/>
        <w:rPr>
          <w:highlight w:val="yellow"/>
        </w:rPr>
      </w:pPr>
      <w:bookmarkStart w:id="32" w:name="_Ref11241088"/>
      <w:bookmarkStart w:id="33" w:name="_Toc15050738"/>
      <w:r>
        <w:lastRenderedPageBreak/>
        <w:t xml:space="preserve">Table </w:t>
      </w:r>
      <w:fldSimple w:instr=" STYLEREF 1 \s ">
        <w:r w:rsidR="00C1393D">
          <w:rPr>
            <w:noProof/>
          </w:rPr>
          <w:t>4</w:t>
        </w:r>
      </w:fldSimple>
      <w:r w:rsidR="00C1393D">
        <w:noBreakHyphen/>
      </w:r>
      <w:fldSimple w:instr=" SEQ Table \* ARABIC \s 1 ">
        <w:r w:rsidR="00C1393D">
          <w:rPr>
            <w:noProof/>
          </w:rPr>
          <w:t>3</w:t>
        </w:r>
      </w:fldSimple>
      <w:bookmarkEnd w:id="31"/>
      <w:bookmarkEnd w:id="32"/>
      <w:r>
        <w:t xml:space="preserve">. Estimated </w:t>
      </w:r>
      <w:r w:rsidRPr="00F320AA">
        <w:t>Cumulative PCB Reduct</w:t>
      </w:r>
      <w:r>
        <w:t>ions from Green Stormwater Infrastructure</w:t>
      </w:r>
      <w:bookmarkEnd w:id="33"/>
    </w:p>
    <w:p w14:paraId="6FD089C8" w14:textId="2EA87209" w:rsidR="00C52AB2" w:rsidRPr="000C67E8" w:rsidRDefault="00C52AB2" w:rsidP="000C67E8">
      <w:r w:rsidRPr="00C52AB2">
        <w:rPr>
          <w:noProof/>
        </w:rPr>
        <w:drawing>
          <wp:inline distT="0" distB="0" distL="0" distR="0" wp14:anchorId="76F0EF3B" wp14:editId="24B6B287">
            <wp:extent cx="5477510" cy="7505065"/>
            <wp:effectExtent l="0" t="0" r="889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77510" cy="7505065"/>
                    </a:xfrm>
                    <a:prstGeom prst="rect">
                      <a:avLst/>
                    </a:prstGeom>
                    <a:noFill/>
                    <a:ln>
                      <a:noFill/>
                    </a:ln>
                  </pic:spPr>
                </pic:pic>
              </a:graphicData>
            </a:graphic>
          </wp:inline>
        </w:drawing>
      </w:r>
      <w:bookmarkStart w:id="34" w:name="_Ref7317184"/>
    </w:p>
    <w:p w14:paraId="636646F9" w14:textId="77777777" w:rsidR="00034C8C" w:rsidRDefault="00034C8C">
      <w:pPr>
        <w:ind w:right="3060"/>
        <w:rPr>
          <w:iCs w:val="0"/>
          <w:color w:val="1F497D" w:themeColor="text2"/>
        </w:rPr>
      </w:pPr>
      <w:bookmarkStart w:id="35" w:name="_Ref11241222"/>
      <w:r>
        <w:br w:type="page"/>
      </w:r>
    </w:p>
    <w:p w14:paraId="1A2EFB74" w14:textId="41227EC6" w:rsidR="00F320AA" w:rsidRDefault="009B21C6" w:rsidP="00494681">
      <w:pPr>
        <w:pStyle w:val="Caption"/>
      </w:pPr>
      <w:bookmarkStart w:id="36" w:name="_Toc15050739"/>
      <w:r>
        <w:lastRenderedPageBreak/>
        <w:t xml:space="preserve">Table </w:t>
      </w:r>
      <w:fldSimple w:instr=" STYLEREF 1 \s ">
        <w:r w:rsidR="00C1393D">
          <w:rPr>
            <w:noProof/>
          </w:rPr>
          <w:t>4</w:t>
        </w:r>
      </w:fldSimple>
      <w:r w:rsidR="00C1393D">
        <w:noBreakHyphen/>
      </w:r>
      <w:fldSimple w:instr=" SEQ Table \* ARABIC \s 1 ">
        <w:r w:rsidR="00C1393D">
          <w:rPr>
            <w:noProof/>
          </w:rPr>
          <w:t>4</w:t>
        </w:r>
      </w:fldSimple>
      <w:bookmarkEnd w:id="34"/>
      <w:bookmarkEnd w:id="35"/>
      <w:r>
        <w:t xml:space="preserve">. Estimated </w:t>
      </w:r>
      <w:r w:rsidRPr="00F320AA">
        <w:t xml:space="preserve">Cumulative </w:t>
      </w:r>
      <w:r w:rsidR="00C52AB2">
        <w:t>Mercury</w:t>
      </w:r>
      <w:r w:rsidRPr="00F320AA">
        <w:t xml:space="preserve"> Reduct</w:t>
      </w:r>
      <w:r>
        <w:t>ions from Green Stormwater Infrastructure</w:t>
      </w:r>
      <w:bookmarkEnd w:id="36"/>
    </w:p>
    <w:p w14:paraId="205E0B3E" w14:textId="6FC04C76" w:rsidR="001E3CCC" w:rsidRDefault="00C52AB2" w:rsidP="00494681">
      <w:r w:rsidRPr="00C52AB2">
        <w:rPr>
          <w:noProof/>
        </w:rPr>
        <w:drawing>
          <wp:inline distT="0" distB="0" distL="0" distR="0" wp14:anchorId="6D6BF57C" wp14:editId="73E33DA1">
            <wp:extent cx="5477510" cy="7505065"/>
            <wp:effectExtent l="0" t="0" r="889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77510" cy="7505065"/>
                    </a:xfrm>
                    <a:prstGeom prst="rect">
                      <a:avLst/>
                    </a:prstGeom>
                    <a:noFill/>
                    <a:ln>
                      <a:noFill/>
                    </a:ln>
                  </pic:spPr>
                </pic:pic>
              </a:graphicData>
            </a:graphic>
          </wp:inline>
        </w:drawing>
      </w:r>
      <w:r w:rsidRPr="00C52AB2">
        <w:t xml:space="preserve"> </w:t>
      </w:r>
      <w:r w:rsidR="001E3CCC">
        <w:br w:type="page"/>
      </w:r>
    </w:p>
    <w:p w14:paraId="097E1BBB" w14:textId="77777777" w:rsidR="001E3CCC" w:rsidRDefault="001E3CCC" w:rsidP="00494681"/>
    <w:p w14:paraId="1DC6AAA6" w14:textId="0BD17417" w:rsidR="00F320AA" w:rsidRDefault="00887FA3" w:rsidP="00494681">
      <w:r>
        <w:rPr>
          <w:noProof/>
        </w:rPr>
        <w:drawing>
          <wp:inline distT="0" distB="0" distL="0" distR="0" wp14:anchorId="5D0AF864" wp14:editId="568085E1">
            <wp:extent cx="5702060" cy="2930363"/>
            <wp:effectExtent l="0" t="0" r="0" b="38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2304" cy="2940767"/>
                    </a:xfrm>
                    <a:prstGeom prst="rect">
                      <a:avLst/>
                    </a:prstGeom>
                    <a:noFill/>
                  </pic:spPr>
                </pic:pic>
              </a:graphicData>
            </a:graphic>
          </wp:inline>
        </w:drawing>
      </w:r>
    </w:p>
    <w:p w14:paraId="2F3DF8FE" w14:textId="2D7CE5BB" w:rsidR="00F320AA" w:rsidRDefault="009B21C6" w:rsidP="00887FA3">
      <w:pPr>
        <w:pStyle w:val="Caption"/>
        <w:jc w:val="left"/>
      </w:pPr>
      <w:bookmarkStart w:id="37" w:name="_Ref7317229"/>
      <w:bookmarkStart w:id="38" w:name="_Toc15052804"/>
      <w:r>
        <w:t xml:space="preserve">Figure </w:t>
      </w:r>
      <w:fldSimple w:instr=" STYLEREF 1 \s ">
        <w:r w:rsidR="00732B47">
          <w:rPr>
            <w:noProof/>
          </w:rPr>
          <w:t>4</w:t>
        </w:r>
      </w:fldSimple>
      <w:r w:rsidR="00F53B46">
        <w:noBreakHyphen/>
      </w:r>
      <w:fldSimple w:instr=" SEQ Figure \* ARABIC \s 1 ">
        <w:r w:rsidR="00732B47">
          <w:rPr>
            <w:noProof/>
          </w:rPr>
          <w:t>3</w:t>
        </w:r>
      </w:fldSimple>
      <w:bookmarkEnd w:id="37"/>
      <w:r>
        <w:t xml:space="preserve">. </w:t>
      </w:r>
      <w:r w:rsidR="008A327E">
        <w:t>Solano Permittees p</w:t>
      </w:r>
      <w:r>
        <w:t>roportional contribution by 2040 of land use changes, New Development/Redevelopment parcels, and combined Parcel LID, dBMPs, and cBMPs to overall reductions from Green Stormwater Infrastructure.</w:t>
      </w:r>
      <w:bookmarkEnd w:id="38"/>
    </w:p>
    <w:p w14:paraId="298FDB1B" w14:textId="17C7FBF0" w:rsidR="00F320AA" w:rsidRDefault="00032FB3" w:rsidP="00494681">
      <w:r>
        <w:t xml:space="preserve">The combined mercury and PCB reductions achieved via the identified and modeled green stormwater infrastructure categories are predicted to </w:t>
      </w:r>
      <w:r w:rsidR="00D4495C">
        <w:t>meet both</w:t>
      </w:r>
      <w:r>
        <w:t xml:space="preserve"> the 2020 and 2040 </w:t>
      </w:r>
      <w:r w:rsidR="00D4495C">
        <w:t xml:space="preserve">GSI </w:t>
      </w:r>
      <w:r>
        <w:t xml:space="preserve">reduction targets.  </w:t>
      </w:r>
      <w:r w:rsidR="008D190A">
        <w:fldChar w:fldCharType="begin"/>
      </w:r>
      <w:r w:rsidR="008D190A">
        <w:instrText xml:space="preserve"> REF _Ref7934703 \h </w:instrText>
      </w:r>
      <w:r w:rsidR="008D190A">
        <w:fldChar w:fldCharType="separate"/>
      </w:r>
      <w:r w:rsidR="008D190A">
        <w:t xml:space="preserve">Table </w:t>
      </w:r>
      <w:r w:rsidR="008D190A">
        <w:rPr>
          <w:noProof/>
        </w:rPr>
        <w:t>4</w:t>
      </w:r>
      <w:r w:rsidR="008D190A">
        <w:noBreakHyphen/>
      </w:r>
      <w:r w:rsidR="008D190A">
        <w:rPr>
          <w:noProof/>
        </w:rPr>
        <w:t>5</w:t>
      </w:r>
      <w:r w:rsidR="008D190A">
        <w:fldChar w:fldCharType="end"/>
      </w:r>
      <w:r w:rsidR="008D190A">
        <w:t xml:space="preserve"> </w:t>
      </w:r>
      <w:r>
        <w:t xml:space="preserve">summarizes the load reductions from green stormwater infrastructure compared to the targets of </w:t>
      </w:r>
      <w:r w:rsidR="001418F0">
        <w:t>8</w:t>
      </w:r>
      <w:r w:rsidR="001418F0" w:rsidRPr="00E0684D">
        <w:t xml:space="preserve"> grams/year </w:t>
      </w:r>
      <w:r w:rsidR="001418F0">
        <w:t xml:space="preserve">PCBs </w:t>
      </w:r>
      <w:r w:rsidR="001418F0" w:rsidRPr="00E0684D">
        <w:t xml:space="preserve">and </w:t>
      </w:r>
      <w:r w:rsidR="001418F0">
        <w:t>2</w:t>
      </w:r>
      <w:r w:rsidR="001418F0" w:rsidRPr="00E0684D">
        <w:t xml:space="preserve"> grams/year </w:t>
      </w:r>
      <w:r w:rsidR="001418F0">
        <w:t xml:space="preserve">mercury </w:t>
      </w:r>
      <w:r w:rsidR="001418F0" w:rsidRPr="00E0684D">
        <w:t>by June 30, 2020</w:t>
      </w:r>
      <w:r w:rsidR="001418F0">
        <w:t xml:space="preserve"> and the Solano Permi</w:t>
      </w:r>
      <w:r w:rsidR="008D190A">
        <w:t>t</w:t>
      </w:r>
      <w:r w:rsidR="001418F0">
        <w:t>tees 2040 targets of approximately 110 grams/year PCBs and 47 grams/year mercury.</w:t>
      </w:r>
      <w:r w:rsidR="001418F0">
        <w:rPr>
          <w:rStyle w:val="FootnoteReference"/>
        </w:rPr>
        <w:footnoteReference w:id="16"/>
      </w:r>
      <w:r w:rsidR="001418F0">
        <w:t xml:space="preserve"> </w:t>
      </w:r>
      <w:r w:rsidR="00D4495C">
        <w:t xml:space="preserve">The reason that the estimated load reductions exceed targets to such a degree is the inclusion of large areas of redevelopment-driven land use change in the GSI reduction calculations, primarily on Mare Island and the Vallejo Waterfront (see </w:t>
      </w:r>
      <w:r w:rsidR="00D4495C">
        <w:fldChar w:fldCharType="begin"/>
      </w:r>
      <w:r w:rsidR="00D4495C">
        <w:instrText xml:space="preserve"> REF _Ref7316832 \h </w:instrText>
      </w:r>
      <w:r w:rsidR="00D4495C">
        <w:fldChar w:fldCharType="separate"/>
      </w:r>
      <w:r w:rsidR="00D4495C" w:rsidRPr="00DA4114">
        <w:t xml:space="preserve">Figure </w:t>
      </w:r>
      <w:r w:rsidR="00D4495C">
        <w:rPr>
          <w:noProof/>
        </w:rPr>
        <w:t>4</w:t>
      </w:r>
      <w:r w:rsidR="00D4495C">
        <w:noBreakHyphen/>
      </w:r>
      <w:r w:rsidR="00D4495C">
        <w:rPr>
          <w:noProof/>
        </w:rPr>
        <w:t>2</w:t>
      </w:r>
      <w:r w:rsidR="00D4495C">
        <w:fldChar w:fldCharType="end"/>
      </w:r>
      <w:r w:rsidR="00D4495C">
        <w:t>).</w:t>
      </w:r>
      <w:r w:rsidR="001418F0">
        <w:t xml:space="preserve">  </w:t>
      </w:r>
    </w:p>
    <w:p w14:paraId="1974DB32" w14:textId="77777777" w:rsidR="00887FA3" w:rsidRDefault="00887FA3">
      <w:pPr>
        <w:ind w:right="3060"/>
        <w:rPr>
          <w:iCs w:val="0"/>
          <w:color w:val="1F497D" w:themeColor="text2"/>
        </w:rPr>
      </w:pPr>
      <w:bookmarkStart w:id="39" w:name="_Ref7317268"/>
      <w:r>
        <w:br w:type="page"/>
      </w:r>
    </w:p>
    <w:p w14:paraId="3B4028BE" w14:textId="3FA3DA51" w:rsidR="001418F0" w:rsidRDefault="009B21C6" w:rsidP="00494681">
      <w:pPr>
        <w:pStyle w:val="Caption"/>
      </w:pPr>
      <w:bookmarkStart w:id="40" w:name="_Ref7934703"/>
      <w:bookmarkStart w:id="41" w:name="_Toc15050740"/>
      <w:r>
        <w:lastRenderedPageBreak/>
        <w:t xml:space="preserve">Table </w:t>
      </w:r>
      <w:fldSimple w:instr=" STYLEREF 1 \s ">
        <w:r w:rsidR="00C1393D">
          <w:rPr>
            <w:noProof/>
          </w:rPr>
          <w:t>4</w:t>
        </w:r>
      </w:fldSimple>
      <w:r w:rsidR="00C1393D">
        <w:noBreakHyphen/>
      </w:r>
      <w:fldSimple w:instr=" SEQ Table \* ARABIC \s 1 ">
        <w:r w:rsidR="00C1393D">
          <w:rPr>
            <w:noProof/>
          </w:rPr>
          <w:t>5</w:t>
        </w:r>
      </w:fldSimple>
      <w:bookmarkEnd w:id="39"/>
      <w:bookmarkEnd w:id="40"/>
      <w:r>
        <w:t>. Predicted compliance with 2020 and 2040 PCB and Mercury pollutant load reduction targets for Green Stormwater Infrastructure.</w:t>
      </w:r>
      <w:bookmarkEnd w:id="41"/>
    </w:p>
    <w:p w14:paraId="576954C4" w14:textId="1B05DACC" w:rsidR="001418F0" w:rsidRDefault="00887FA3" w:rsidP="00494681">
      <w:r w:rsidRPr="00887FA3">
        <w:rPr>
          <w:noProof/>
        </w:rPr>
        <w:drawing>
          <wp:inline distT="0" distB="0" distL="0" distR="0" wp14:anchorId="18CB7EEF" wp14:editId="0E2420AA">
            <wp:extent cx="5477510" cy="3562985"/>
            <wp:effectExtent l="0" t="0" r="889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77510" cy="3562985"/>
                    </a:xfrm>
                    <a:prstGeom prst="rect">
                      <a:avLst/>
                    </a:prstGeom>
                    <a:noFill/>
                    <a:ln>
                      <a:noFill/>
                    </a:ln>
                  </pic:spPr>
                </pic:pic>
              </a:graphicData>
            </a:graphic>
          </wp:inline>
        </w:drawing>
      </w:r>
    </w:p>
    <w:p w14:paraId="50C7D892" w14:textId="3DFFC0AD" w:rsidR="004046CB" w:rsidRPr="00E0684D" w:rsidRDefault="004046CB" w:rsidP="00494681">
      <w:bookmarkStart w:id="42" w:name="_35nkun2" w:colFirst="0" w:colLast="0"/>
      <w:bookmarkEnd w:id="42"/>
    </w:p>
    <w:p w14:paraId="2B92F080" w14:textId="77777777" w:rsidR="00F26872" w:rsidRDefault="00F26872">
      <w:pPr>
        <w:ind w:right="3060"/>
        <w:rPr>
          <w:rFonts w:eastAsia="Nunito" w:cs="Nunito"/>
          <w:b/>
          <w:color w:val="4F81BD" w:themeColor="accent1"/>
          <w:sz w:val="30"/>
        </w:rPr>
      </w:pPr>
      <w:bookmarkStart w:id="43" w:name="_Ref7316672"/>
      <w:r>
        <w:br w:type="page"/>
      </w:r>
    </w:p>
    <w:p w14:paraId="1DCC3B46" w14:textId="78009AF9" w:rsidR="004046CB" w:rsidRPr="00E0684D" w:rsidRDefault="00E0684D" w:rsidP="00494681">
      <w:pPr>
        <w:pStyle w:val="Heading1"/>
      </w:pPr>
      <w:bookmarkStart w:id="44" w:name="_Ref7875526"/>
      <w:bookmarkStart w:id="45" w:name="_Toc15050693"/>
      <w:r w:rsidRPr="00E0684D">
        <w:lastRenderedPageBreak/>
        <w:t>Project Identification, Prioritization, and Mapping</w:t>
      </w:r>
      <w:bookmarkEnd w:id="43"/>
      <w:bookmarkEnd w:id="44"/>
      <w:bookmarkEnd w:id="45"/>
    </w:p>
    <w:p w14:paraId="100A074F" w14:textId="79949CAD" w:rsidR="00C11645" w:rsidRDefault="00E0684D" w:rsidP="00494681">
      <w:pPr>
        <w:rPr>
          <w:rStyle w:val="IntenseEmphasis"/>
        </w:rPr>
      </w:pPr>
      <w:r w:rsidRPr="0013360A">
        <w:rPr>
          <w:rStyle w:val="IntenseEmphasis"/>
        </w:rPr>
        <w:t>Provision C.3.j.i.(2)</w:t>
      </w:r>
    </w:p>
    <w:p w14:paraId="1F57ABFD" w14:textId="7F1706E7" w:rsidR="00096D53" w:rsidRPr="0013360A" w:rsidRDefault="00096D53" w:rsidP="00494681">
      <w:r>
        <w:t xml:space="preserve">As described in Section </w:t>
      </w:r>
      <w:r>
        <w:fldChar w:fldCharType="begin"/>
      </w:r>
      <w:r>
        <w:instrText xml:space="preserve"> REF _Ref7852906 \r \h </w:instrText>
      </w:r>
      <w:r>
        <w:fldChar w:fldCharType="separate"/>
      </w:r>
      <w:r w:rsidR="008D190A">
        <w:t>4.3</w:t>
      </w:r>
      <w:r>
        <w:fldChar w:fldCharType="end"/>
      </w:r>
      <w:r>
        <w:t xml:space="preserve">, the </w:t>
      </w:r>
      <w:r w:rsidR="005363F8">
        <w:t xml:space="preserve">combined </w:t>
      </w:r>
      <w:r>
        <w:t>existing and proposed GSI projects within the Solano Permitte</w:t>
      </w:r>
      <w:r w:rsidR="005363F8">
        <w:t>e</w:t>
      </w:r>
      <w:r>
        <w:t xml:space="preserve">s’ jurisdiction </w:t>
      </w:r>
      <w:r w:rsidR="005363F8">
        <w:t>are</w:t>
      </w:r>
      <w:r>
        <w:t xml:space="preserve"> predicted to fully </w:t>
      </w:r>
      <w:r w:rsidR="008D190A">
        <w:t>achieve</w:t>
      </w:r>
      <w:r>
        <w:t xml:space="preserve"> the PCB and </w:t>
      </w:r>
      <w:r w:rsidR="008D190A">
        <w:t>Mercury</w:t>
      </w:r>
      <w:r>
        <w:t xml:space="preserve"> GSI reduction targets.  This section describes the process the Permittees can use to </w:t>
      </w:r>
      <w:r w:rsidR="005363F8">
        <w:t xml:space="preserve">identify and </w:t>
      </w:r>
      <w:r>
        <w:t>prioritize GSI opportunities</w:t>
      </w:r>
      <w:r w:rsidR="00FB5617">
        <w:t xml:space="preserve"> considering factors such as </w:t>
      </w:r>
      <w:r w:rsidR="005363F8">
        <w:t>project feasibility and environmental benefits.</w:t>
      </w:r>
    </w:p>
    <w:p w14:paraId="1CE6D008" w14:textId="38FDE77F" w:rsidR="00963218" w:rsidRDefault="00E0684D" w:rsidP="00494681">
      <w:pPr>
        <w:pStyle w:val="Heading2"/>
      </w:pPr>
      <w:bookmarkStart w:id="46" w:name="_Toc15050694"/>
      <w:r w:rsidRPr="00E0684D">
        <w:t>Tool for Project Identification and Prioritization</w:t>
      </w:r>
      <w:bookmarkStart w:id="47" w:name="_2jxsxqh" w:colFirst="0" w:colLast="0"/>
      <w:bookmarkEnd w:id="46"/>
      <w:bookmarkEnd w:id="47"/>
    </w:p>
    <w:p w14:paraId="1761A9A4" w14:textId="5E0503C5" w:rsidR="001F27E6" w:rsidRDefault="004513A8" w:rsidP="00494681">
      <w:r w:rsidRPr="00C11645">
        <w:t>A GIS based Desktop Evaluation identifie</w:t>
      </w:r>
      <w:r w:rsidR="00C11645">
        <w:t>d</w:t>
      </w:r>
      <w:r w:rsidRPr="00C11645">
        <w:t xml:space="preserve"> priority parcels </w:t>
      </w:r>
      <w:r w:rsidR="00096D53">
        <w:t xml:space="preserve">and roadways </w:t>
      </w:r>
      <w:r w:rsidRPr="00C11645">
        <w:t xml:space="preserve">for site </w:t>
      </w:r>
      <w:r w:rsidR="00C11645">
        <w:t>assessment</w:t>
      </w:r>
      <w:r w:rsidRPr="00C11645">
        <w:t xml:space="preserve"> and evaluation of </w:t>
      </w:r>
      <w:r w:rsidR="00C11645">
        <w:t>potential green stormwater infrastructure</w:t>
      </w:r>
      <w:r w:rsidRPr="00C11645">
        <w:t xml:space="preserve"> opportunities.   Prioritization factors incorporated into the evaluation include</w:t>
      </w:r>
      <w:r w:rsidR="00C11645">
        <w:t xml:space="preserve">d land use (specific to high probability for PCB and mercury loading), </w:t>
      </w:r>
      <w:r w:rsidRPr="00C11645">
        <w:t xml:space="preserve">soil, slope, future development or redevelopment plans, </w:t>
      </w:r>
      <w:r w:rsidR="00C11645">
        <w:t>parcel size</w:t>
      </w:r>
      <w:r w:rsidRPr="00C11645">
        <w:t xml:space="preserve"> and/or land ownership.</w:t>
      </w:r>
      <w:r w:rsidR="001F27E6">
        <w:t xml:space="preserve">  The proximity to existing storm drain infrastructure is another important consideration because it indicates a projects’ feasibility to connect overflow or underdrains from a GSI feature to the existing storm drain.  The cost and complication of a GSI project increases the further away a parcel</w:t>
      </w:r>
      <w:r w:rsidR="00096D53">
        <w:t xml:space="preserve"> or roadway </w:t>
      </w:r>
      <w:r w:rsidR="001F27E6">
        <w:t>is from existing storm drain infrastructure.</w:t>
      </w:r>
    </w:p>
    <w:p w14:paraId="18FD768D" w14:textId="4339182E" w:rsidR="00CA6AA1" w:rsidRDefault="004513A8" w:rsidP="00494681">
      <w:r w:rsidRPr="00C11645">
        <w:t xml:space="preserve">Points </w:t>
      </w:r>
      <w:r w:rsidR="00C11645">
        <w:t>were</w:t>
      </w:r>
      <w:r w:rsidRPr="00C11645">
        <w:t xml:space="preserve"> assigned to each of the selected factors and a single parcel </w:t>
      </w:r>
      <w:r w:rsidR="00CA6AA1">
        <w:t xml:space="preserve">and roadway </w:t>
      </w:r>
      <w:r w:rsidRPr="00C11645">
        <w:t xml:space="preserve">based prioritization shapefile created based on a union of the overlapping factors.  The total points </w:t>
      </w:r>
      <w:r w:rsidR="00C11645">
        <w:t>were</w:t>
      </w:r>
      <w:r w:rsidRPr="00C11645">
        <w:t xml:space="preserve"> tallied to indicate a relatively high, medium, or low opportunity for G</w:t>
      </w:r>
      <w:r w:rsidR="00C11645">
        <w:t>S</w:t>
      </w:r>
      <w:r w:rsidRPr="00C11645">
        <w:t>I implementation.</w:t>
      </w:r>
      <w:r w:rsidR="006F0F76">
        <w:t xml:space="preserve">  </w:t>
      </w:r>
    </w:p>
    <w:p w14:paraId="4A7F8930" w14:textId="2309A38A" w:rsidR="00CA6AA1" w:rsidRDefault="00CA6AA1" w:rsidP="00CA6AA1">
      <w:r>
        <w:t xml:space="preserve">The spatial prioritization analysis provides a way to combine implementation feasibility, benefit magnitude, and other logistical factors. A geodatabase was constructed to house all of the GIS data and an automated spreadsheet was created for easy adjustments of metrics and weightings. Outputs from the spatial prioritization analysis serves two purposes: 1) provide some practical and immediately actionable alternatives for GSI implementation and 2) identification of additional means to meet GSI and WLA reduction target requirements. </w:t>
      </w:r>
      <w:r>
        <w:fldChar w:fldCharType="begin"/>
      </w:r>
      <w:r>
        <w:instrText xml:space="preserve"> REF _Ref15041984 \h </w:instrText>
      </w:r>
      <w:r>
        <w:fldChar w:fldCharType="separate"/>
      </w:r>
      <w:r>
        <w:t xml:space="preserve">Figure </w:t>
      </w:r>
      <w:r>
        <w:rPr>
          <w:noProof/>
        </w:rPr>
        <w:t>5</w:t>
      </w:r>
      <w:r>
        <w:noBreakHyphen/>
      </w:r>
      <w:r>
        <w:rPr>
          <w:noProof/>
        </w:rPr>
        <w:t>1</w:t>
      </w:r>
      <w:r>
        <w:fldChar w:fldCharType="end"/>
      </w:r>
      <w:r>
        <w:t xml:space="preserve"> identifies the areas in darkest green with the highest potential for PCB and Mercury reduction using green stormwater infrastructure.  </w:t>
      </w:r>
    </w:p>
    <w:p w14:paraId="32DEB706" w14:textId="77777777" w:rsidR="00CA6AA1" w:rsidRDefault="00CA6AA1" w:rsidP="00CA6AA1">
      <w:r w:rsidRPr="00B37D68">
        <w:rPr>
          <w:noProof/>
        </w:rPr>
        <w:lastRenderedPageBreak/>
        <w:drawing>
          <wp:inline distT="0" distB="0" distL="0" distR="0" wp14:anchorId="5FFB06B2" wp14:editId="3C3CBA0C">
            <wp:extent cx="5934710" cy="4585912"/>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stretch>
                      <a:fillRect/>
                    </a:stretch>
                  </pic:blipFill>
                  <pic:spPr bwMode="auto">
                    <a:xfrm>
                      <a:off x="0" y="0"/>
                      <a:ext cx="5934710" cy="4585912"/>
                    </a:xfrm>
                    <a:prstGeom prst="rect">
                      <a:avLst/>
                    </a:prstGeom>
                    <a:noFill/>
                    <a:ln>
                      <a:noFill/>
                    </a:ln>
                  </pic:spPr>
                </pic:pic>
              </a:graphicData>
            </a:graphic>
          </wp:inline>
        </w:drawing>
      </w:r>
    </w:p>
    <w:p w14:paraId="2520376D" w14:textId="050BF33C" w:rsidR="00CA6AA1" w:rsidRDefault="00CA6AA1" w:rsidP="00CA6AA1">
      <w:pPr>
        <w:pStyle w:val="Caption"/>
      </w:pPr>
      <w:bookmarkStart w:id="48" w:name="_Ref15041984"/>
      <w:bookmarkStart w:id="49" w:name="_Toc15052805"/>
      <w:r>
        <w:t xml:space="preserve">Figure </w:t>
      </w:r>
      <w:fldSimple w:instr=" STYLEREF 1 \s ">
        <w:r w:rsidR="00F53B46">
          <w:rPr>
            <w:noProof/>
          </w:rPr>
          <w:t>5</w:t>
        </w:r>
      </w:fldSimple>
      <w:r w:rsidR="00F53B46">
        <w:noBreakHyphen/>
      </w:r>
      <w:fldSimple w:instr=" SEQ Figure \* ARABIC \s 1 ">
        <w:r w:rsidR="00F53B46">
          <w:rPr>
            <w:noProof/>
          </w:rPr>
          <w:t>1</w:t>
        </w:r>
      </w:fldSimple>
      <w:bookmarkEnd w:id="48"/>
      <w:r>
        <w:t>.  High priority parcels and road segments for GSI redevelopment</w:t>
      </w:r>
      <w:bookmarkEnd w:id="49"/>
    </w:p>
    <w:p w14:paraId="789E1896" w14:textId="2A733BF6" w:rsidR="00CA6AA1" w:rsidRDefault="00CA6AA1" w:rsidP="00CA6AA1">
      <w:r>
        <w:t xml:space="preserve">Green parcels and road segments indicate areas in the top 20% of the priority scores.  Most of the parcels or road segments identified in </w:t>
      </w:r>
      <w:r>
        <w:fldChar w:fldCharType="begin"/>
      </w:r>
      <w:r>
        <w:instrText xml:space="preserve"> REF _Ref15041984 \h </w:instrText>
      </w:r>
      <w:r>
        <w:fldChar w:fldCharType="separate"/>
      </w:r>
      <w:r>
        <w:t xml:space="preserve">Figure </w:t>
      </w:r>
      <w:r>
        <w:rPr>
          <w:noProof/>
        </w:rPr>
        <w:t>5</w:t>
      </w:r>
      <w:r>
        <w:noBreakHyphen/>
      </w:r>
      <w:r>
        <w:rPr>
          <w:noProof/>
        </w:rPr>
        <w:t>1</w:t>
      </w:r>
      <w:r>
        <w:fldChar w:fldCharType="end"/>
      </w:r>
      <w:r>
        <w:t xml:space="preserve"> are either Old Industrial, Old Transportation or Old Commercial land uses, which corresponds with the highest PCB concentration land uses. These green areas indicate the greatest potential for additional GSI implementation to achieve additional pollutant load reductions.  </w:t>
      </w:r>
    </w:p>
    <w:p w14:paraId="4562BE73" w14:textId="77777777" w:rsidR="00CA6AA1" w:rsidRDefault="00CA6AA1" w:rsidP="00CA6AA1">
      <w:r>
        <w:t xml:space="preserve">Given that current GSI reductions exceed the GSI reduction requirements, Solano Permittees may also consider identifying synergistic opportunities within areas that have already been slated for redevelopment in the near future.  </w:t>
      </w:r>
    </w:p>
    <w:p w14:paraId="62BD9C7D" w14:textId="43D3A379" w:rsidR="00CA6AA1" w:rsidRDefault="00CA6AA1" w:rsidP="00494681">
      <w:r w:rsidRPr="00C11645">
        <w:t>Selected opportunity sites identified through this Desktop Evaluation will be followed by a field-based site feasibility assessment by G</w:t>
      </w:r>
      <w:r>
        <w:t>S</w:t>
      </w:r>
      <w:r w:rsidRPr="00C11645">
        <w:t xml:space="preserve">I design staff to inform siting and conceptual level designs.  </w:t>
      </w:r>
      <w:r>
        <w:t xml:space="preserve">For example, limits of sea level rise inundation along with potential conflicts with existing utilities will be considered when identifying, evaluating, and prioritizing sites for potential application of green stormwater infrastructure. </w:t>
      </w:r>
    </w:p>
    <w:p w14:paraId="385FF94A" w14:textId="2557EBCD" w:rsidR="00F26872" w:rsidRDefault="00F26872" w:rsidP="00494681">
      <w:pPr>
        <w:pStyle w:val="Heading2"/>
      </w:pPr>
      <w:bookmarkStart w:id="50" w:name="_Toc15050695"/>
      <w:r w:rsidRPr="00E0684D">
        <w:lastRenderedPageBreak/>
        <w:t xml:space="preserve">Tool for Project </w:t>
      </w:r>
      <w:r>
        <w:t>Ranking and</w:t>
      </w:r>
      <w:r w:rsidRPr="00E0684D">
        <w:t xml:space="preserve"> Prioritization</w:t>
      </w:r>
      <w:bookmarkEnd w:id="50"/>
    </w:p>
    <w:p w14:paraId="56772D90" w14:textId="55CCB67A" w:rsidR="008D07D7" w:rsidRDefault="003D3FC4" w:rsidP="00494681">
      <w:r>
        <w:t>In addition to the spatial prioritization tool for project identification, a</w:t>
      </w:r>
      <w:r w:rsidR="004F0E0A">
        <w:t xml:space="preserve"> </w:t>
      </w:r>
      <w:r>
        <w:t>P</w:t>
      </w:r>
      <w:r w:rsidR="00355A4C" w:rsidRPr="00355A4C">
        <w:t xml:space="preserve">roject Multi-Benefits Assessment </w:t>
      </w:r>
      <w:r w:rsidR="00CA2B97">
        <w:t>is another tool the Permitees can use</w:t>
      </w:r>
      <w:r w:rsidR="004F0E0A">
        <w:t xml:space="preserve"> to compare </w:t>
      </w:r>
      <w:r>
        <w:t xml:space="preserve">and rank </w:t>
      </w:r>
      <w:r w:rsidR="004F0E0A">
        <w:t>i</w:t>
      </w:r>
      <w:r>
        <w:t>ndividual</w:t>
      </w:r>
      <w:r w:rsidR="004F0E0A">
        <w:t xml:space="preserve"> projects based on their relative benefits.  For example, each project </w:t>
      </w:r>
      <w:r>
        <w:t>will</w:t>
      </w:r>
      <w:r w:rsidR="004F0E0A">
        <w:t xml:space="preserve"> be compared based on its benefit to w</w:t>
      </w:r>
      <w:r w:rsidR="00355A4C" w:rsidRPr="00355A4C">
        <w:t xml:space="preserve">ater </w:t>
      </w:r>
      <w:r w:rsidR="004F0E0A">
        <w:t>s</w:t>
      </w:r>
      <w:r w:rsidR="00355A4C" w:rsidRPr="00355A4C">
        <w:t>upply,</w:t>
      </w:r>
      <w:r w:rsidR="004F0E0A">
        <w:t xml:space="preserve"> flood reduction,</w:t>
      </w:r>
      <w:r w:rsidR="00355A4C" w:rsidRPr="00355A4C">
        <w:t xml:space="preserve"> </w:t>
      </w:r>
      <w:r w:rsidR="004F0E0A">
        <w:t>w</w:t>
      </w:r>
      <w:r w:rsidR="00355A4C" w:rsidRPr="00355A4C">
        <w:t xml:space="preserve">ater </w:t>
      </w:r>
      <w:r w:rsidR="004F0E0A">
        <w:t>q</w:t>
      </w:r>
      <w:r w:rsidR="00355A4C" w:rsidRPr="00355A4C">
        <w:t xml:space="preserve">uality, </w:t>
      </w:r>
      <w:r w:rsidR="004F0E0A">
        <w:t>the e</w:t>
      </w:r>
      <w:r w:rsidR="00355A4C" w:rsidRPr="00355A4C">
        <w:t xml:space="preserve">nvironment, and </w:t>
      </w:r>
      <w:r w:rsidR="004F0E0A">
        <w:t>the c</w:t>
      </w:r>
      <w:r w:rsidR="00355A4C" w:rsidRPr="00355A4C">
        <w:t>ommunity</w:t>
      </w:r>
      <w:r w:rsidR="004F0E0A">
        <w:t xml:space="preserve">.  </w:t>
      </w:r>
      <w:r w:rsidR="00355A4C" w:rsidRPr="00355A4C">
        <w:t xml:space="preserve"> </w:t>
      </w:r>
      <w:r w:rsidR="004F0E0A">
        <w:t xml:space="preserve">Each of these criteria can be </w:t>
      </w:r>
      <w:r w:rsidR="00355A4C" w:rsidRPr="00355A4C">
        <w:t xml:space="preserve">weighted based on system understanding along with input from </w:t>
      </w:r>
      <w:r w:rsidR="004F0E0A">
        <w:t>stakeholders.</w:t>
      </w:r>
      <w:r>
        <w:t xml:space="preserve">  The final ranked projects </w:t>
      </w:r>
      <w:r w:rsidR="004F0E0A" w:rsidRPr="004F0E0A">
        <w:t>will be i</w:t>
      </w:r>
      <w:r w:rsidR="008D07D7" w:rsidRPr="004F0E0A">
        <w:t>ntegrat</w:t>
      </w:r>
      <w:r w:rsidR="004F0E0A" w:rsidRPr="004F0E0A">
        <w:t>ed</w:t>
      </w:r>
      <w:r w:rsidR="008D07D7" w:rsidRPr="004F0E0A">
        <w:t xml:space="preserve"> </w:t>
      </w:r>
      <w:r>
        <w:t xml:space="preserve">into </w:t>
      </w:r>
      <w:r w:rsidR="004F0E0A" w:rsidRPr="004F0E0A">
        <w:t xml:space="preserve">other planning documents such as </w:t>
      </w:r>
      <w:r w:rsidR="008D07D7" w:rsidRPr="004F0E0A">
        <w:t>Storm Drain Master Plan</w:t>
      </w:r>
      <w:r w:rsidR="004F0E0A" w:rsidRPr="004F0E0A">
        <w:t xml:space="preserve">s, the </w:t>
      </w:r>
      <w:r w:rsidR="008D07D7" w:rsidRPr="004F0E0A">
        <w:t>Capital Improvement Project planning process</w:t>
      </w:r>
      <w:r w:rsidR="004F0E0A" w:rsidRPr="004F0E0A">
        <w:t xml:space="preserve">, </w:t>
      </w:r>
      <w:r w:rsidR="008D07D7" w:rsidRPr="004F0E0A">
        <w:t>Complete Streets and other transportation planning processes</w:t>
      </w:r>
      <w:r w:rsidR="004F0E0A" w:rsidRPr="004F0E0A">
        <w:t>.</w:t>
      </w:r>
    </w:p>
    <w:p w14:paraId="6A89F10A" w14:textId="04D4CB56" w:rsidR="003D3FC4" w:rsidRDefault="008D190A" w:rsidP="00494681">
      <w:r>
        <w:fldChar w:fldCharType="begin"/>
      </w:r>
      <w:r>
        <w:instrText xml:space="preserve"> REF _Ref7934917 \h </w:instrText>
      </w:r>
      <w:r>
        <w:fldChar w:fldCharType="separate"/>
      </w:r>
      <w:r>
        <w:t xml:space="preserve">Table </w:t>
      </w:r>
      <w:r>
        <w:rPr>
          <w:noProof/>
        </w:rPr>
        <w:t>5</w:t>
      </w:r>
      <w:r>
        <w:noBreakHyphen/>
      </w:r>
      <w:r>
        <w:rPr>
          <w:noProof/>
        </w:rPr>
        <w:t>2</w:t>
      </w:r>
      <w:r>
        <w:fldChar w:fldCharType="end"/>
      </w:r>
      <w:r>
        <w:t xml:space="preserve"> </w:t>
      </w:r>
      <w:r w:rsidR="003D3FC4">
        <w:t>lists</w:t>
      </w:r>
      <w:r w:rsidR="003D3FC4" w:rsidRPr="004C185C">
        <w:t xml:space="preserve"> </w:t>
      </w:r>
      <w:r w:rsidR="001E1359">
        <w:t xml:space="preserve">example project </w:t>
      </w:r>
      <w:r w:rsidR="003D3FC4">
        <w:t>multi-benefits</w:t>
      </w:r>
      <w:r w:rsidR="001E1359">
        <w:t xml:space="preserve">, </w:t>
      </w:r>
      <w:r w:rsidR="003D3FC4">
        <w:t>metric</w:t>
      </w:r>
      <w:r w:rsidR="001E1359">
        <w:t>s to evaluate each benefit, and criteria weights</w:t>
      </w:r>
      <w:r w:rsidR="003D3FC4">
        <w:t xml:space="preserve">.  </w:t>
      </w:r>
      <w:r w:rsidR="003D3FC4" w:rsidRPr="003D3FC4">
        <w:t xml:space="preserve">Each </w:t>
      </w:r>
      <w:r w:rsidR="003D3FC4">
        <w:t>multi-benefit</w:t>
      </w:r>
      <w:r w:rsidR="003D3FC4" w:rsidRPr="003D3FC4">
        <w:t xml:space="preserve"> has a possible score of 10 points </w:t>
      </w:r>
      <w:r w:rsidR="003D3FC4">
        <w:t>which are</w:t>
      </w:r>
      <w:r w:rsidR="003D3FC4" w:rsidRPr="003D3FC4">
        <w:t xml:space="preserve"> weighted </w:t>
      </w:r>
      <w:r w:rsidR="001E1359">
        <w:t xml:space="preserve">based on stakeholder input, referred to as the criteria weight.  </w:t>
      </w:r>
    </w:p>
    <w:p w14:paraId="08BC76E8" w14:textId="77777777" w:rsidR="00F26872" w:rsidRDefault="00F26872">
      <w:pPr>
        <w:ind w:right="3060"/>
        <w:rPr>
          <w:iCs w:val="0"/>
          <w:color w:val="1F497D" w:themeColor="text2"/>
        </w:rPr>
      </w:pPr>
      <w:bookmarkStart w:id="51" w:name="_Ref7317493"/>
      <w:r>
        <w:br w:type="page"/>
      </w:r>
    </w:p>
    <w:p w14:paraId="402ADCFF" w14:textId="6BFD2403" w:rsidR="009B21C6" w:rsidRPr="003D3FC4" w:rsidRDefault="009B21C6" w:rsidP="00494681">
      <w:pPr>
        <w:pStyle w:val="Caption"/>
        <w:rPr>
          <w:rFonts w:cstheme="minorHAnsi"/>
        </w:rPr>
      </w:pPr>
      <w:bookmarkStart w:id="52" w:name="_Ref7934917"/>
      <w:bookmarkStart w:id="53" w:name="_Toc15050741"/>
      <w:r>
        <w:lastRenderedPageBreak/>
        <w:t xml:space="preserve">Table </w:t>
      </w:r>
      <w:fldSimple w:instr=" STYLEREF 1 \s ">
        <w:r w:rsidR="00C1393D">
          <w:rPr>
            <w:noProof/>
          </w:rPr>
          <w:t>5</w:t>
        </w:r>
      </w:fldSimple>
      <w:r w:rsidR="00C1393D">
        <w:noBreakHyphen/>
      </w:r>
      <w:fldSimple w:instr=" SEQ Table \* ARABIC \s 1 ">
        <w:r w:rsidR="00C1393D">
          <w:rPr>
            <w:noProof/>
          </w:rPr>
          <w:t>1</w:t>
        </w:r>
      </w:fldSimple>
      <w:bookmarkEnd w:id="51"/>
      <w:bookmarkEnd w:id="52"/>
      <w:r>
        <w:t>. Example multi-benefits and metrics to prioritize individual stormwater projects relative to each other</w:t>
      </w:r>
      <w:r w:rsidR="00494681">
        <w:t xml:space="preserve"> using a Project Multi-Benefits Assessment.</w:t>
      </w:r>
      <w:bookmarkEnd w:id="53"/>
    </w:p>
    <w:p w14:paraId="51E2AA71" w14:textId="4890AEEE" w:rsidR="004046CB" w:rsidRPr="00E0684D" w:rsidRDefault="008A327E" w:rsidP="00494681">
      <w:r>
        <w:rPr>
          <w:noProof/>
        </w:rPr>
        <w:drawing>
          <wp:inline distT="0" distB="0" distL="0" distR="0" wp14:anchorId="659F2252" wp14:editId="447B27F7">
            <wp:extent cx="4793424" cy="7608498"/>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97419" cy="7614840"/>
                    </a:xfrm>
                    <a:prstGeom prst="rect">
                      <a:avLst/>
                    </a:prstGeom>
                    <a:noFill/>
                  </pic:spPr>
                </pic:pic>
              </a:graphicData>
            </a:graphic>
          </wp:inline>
        </w:drawing>
      </w:r>
    </w:p>
    <w:p w14:paraId="7FB18FFB" w14:textId="70394E13" w:rsidR="004046CB" w:rsidRPr="00E0684D" w:rsidRDefault="00E0684D" w:rsidP="00494681">
      <w:pPr>
        <w:pStyle w:val="Heading1"/>
      </w:pPr>
      <w:bookmarkStart w:id="54" w:name="_Ref7875533"/>
      <w:bookmarkStart w:id="55" w:name="_Toc15050696"/>
      <w:r w:rsidRPr="00E0684D">
        <w:lastRenderedPageBreak/>
        <w:t>Early Implementation Projects</w:t>
      </w:r>
      <w:bookmarkEnd w:id="54"/>
      <w:bookmarkEnd w:id="55"/>
      <w:r w:rsidRPr="00E0684D">
        <w:t xml:space="preserve"> </w:t>
      </w:r>
    </w:p>
    <w:p w14:paraId="59ED95B4" w14:textId="2F955BD8" w:rsidR="004046CB" w:rsidRDefault="00E0684D" w:rsidP="00494681">
      <w:pPr>
        <w:rPr>
          <w:rStyle w:val="IntenseEmphasis"/>
        </w:rPr>
      </w:pPr>
      <w:r w:rsidRPr="00B80322">
        <w:rPr>
          <w:rStyle w:val="IntenseEmphasis"/>
        </w:rPr>
        <w:t>Provision C.3.j.i.(2)(j)</w:t>
      </w:r>
    </w:p>
    <w:p w14:paraId="0FF14763" w14:textId="0CCAF964" w:rsidR="00494681" w:rsidRPr="00494681" w:rsidRDefault="00494681" w:rsidP="00494681">
      <w:pPr>
        <w:rPr>
          <w:rStyle w:val="IntenseEmphasis"/>
          <w:iCs/>
          <w:color w:val="auto"/>
        </w:rPr>
      </w:pPr>
      <w:r w:rsidRPr="00494681">
        <w:rPr>
          <w:rStyle w:val="IntenseEmphasis"/>
          <w:iCs/>
          <w:color w:val="auto"/>
        </w:rPr>
        <w:t>Existing and early implementation projects include both private development projects regulated under Provision C.3 of the MRP and seve</w:t>
      </w:r>
      <w:r w:rsidRPr="00867A0C">
        <w:rPr>
          <w:rStyle w:val="IntenseEmphasis"/>
          <w:iCs/>
          <w:color w:val="auto"/>
        </w:rPr>
        <w:t xml:space="preserve">ral </w:t>
      </w:r>
      <w:r w:rsidR="00034C8C" w:rsidRPr="00867A0C">
        <w:rPr>
          <w:rStyle w:val="IntenseEmphasis"/>
          <w:iCs/>
          <w:color w:val="auto"/>
        </w:rPr>
        <w:t>City of Vallejo</w:t>
      </w:r>
      <w:r w:rsidRPr="00867A0C">
        <w:rPr>
          <w:rStyle w:val="IntenseEmphasis"/>
          <w:iCs/>
          <w:color w:val="auto"/>
        </w:rPr>
        <w:t xml:space="preserve"> </w:t>
      </w:r>
      <w:r w:rsidRPr="00494681">
        <w:rPr>
          <w:rStyle w:val="IntenseEmphasis"/>
          <w:iCs/>
          <w:color w:val="auto"/>
        </w:rPr>
        <w:t>projects where GSI has either been implemented or</w:t>
      </w:r>
      <w:r>
        <w:rPr>
          <w:rStyle w:val="IntenseEmphasis"/>
          <w:iCs/>
          <w:color w:val="auto"/>
        </w:rPr>
        <w:t xml:space="preserve"> </w:t>
      </w:r>
      <w:r w:rsidRPr="00494681">
        <w:rPr>
          <w:rStyle w:val="IntenseEmphasis"/>
          <w:iCs/>
          <w:color w:val="auto"/>
        </w:rPr>
        <w:t>scheduled for construction in the near term.</w:t>
      </w:r>
    </w:p>
    <w:p w14:paraId="0A950E9C" w14:textId="7BF99945" w:rsidR="004046CB" w:rsidRPr="00E0684D" w:rsidRDefault="00E0684D" w:rsidP="00494681">
      <w:pPr>
        <w:pStyle w:val="Heading2"/>
      </w:pPr>
      <w:bookmarkStart w:id="56" w:name="_Toc15050697"/>
      <w:r w:rsidRPr="00E0684D">
        <w:t>Review of Capital Improvement Projects</w:t>
      </w:r>
      <w:bookmarkEnd w:id="56"/>
    </w:p>
    <w:p w14:paraId="135E1F96" w14:textId="79E39D1E" w:rsidR="004046CB" w:rsidRPr="00E0684D" w:rsidRDefault="00E0684D" w:rsidP="00494681">
      <w:r w:rsidRPr="00E0684D">
        <w:t>MRP Pro</w:t>
      </w:r>
      <w:r w:rsidRPr="00867A0C">
        <w:t xml:space="preserve">vision C.3.j.ii. requires that </w:t>
      </w:r>
      <w:r w:rsidR="00034C8C" w:rsidRPr="00867A0C">
        <w:t xml:space="preserve">the </w:t>
      </w:r>
      <w:r w:rsidR="00034C8C" w:rsidRPr="00867A0C">
        <w:rPr>
          <w:rStyle w:val="IntenseEmphasis"/>
          <w:iCs/>
          <w:color w:val="auto"/>
        </w:rPr>
        <w:t>City of Vallejo</w:t>
      </w:r>
      <w:r w:rsidRPr="00867A0C">
        <w:t xml:space="preserve"> prepare and maintain a list of public and private green </w:t>
      </w:r>
      <w:r w:rsidR="00857118" w:rsidRPr="00867A0C">
        <w:t xml:space="preserve">stormwater </w:t>
      </w:r>
      <w:r w:rsidRPr="00867A0C">
        <w:t xml:space="preserve">infrastructure projects planned for implementation during the 2015- 2020 permit term, and public projects that have potential for green </w:t>
      </w:r>
      <w:r w:rsidR="00857118" w:rsidRPr="00867A0C">
        <w:t xml:space="preserve">stormwater </w:t>
      </w:r>
      <w:r w:rsidRPr="00867A0C">
        <w:t xml:space="preserve">infrastructure measures. The </w:t>
      </w:r>
      <w:r w:rsidR="00034C8C" w:rsidRPr="00867A0C">
        <w:rPr>
          <w:rStyle w:val="IntenseEmphasis"/>
          <w:iCs/>
          <w:color w:val="auto"/>
        </w:rPr>
        <w:t>City of Vallejo</w:t>
      </w:r>
      <w:r w:rsidRPr="0021671E">
        <w:rPr>
          <w:color w:val="FF0000"/>
        </w:rPr>
        <w:t xml:space="preserve"> </w:t>
      </w:r>
      <w:r w:rsidRPr="00E0684D">
        <w:t>submitted an initial list with the FY 15-16 Annual Report to the RWQCB and updated the list in the FY 16-17 and FY 17-18 Annual Reports.</w:t>
      </w:r>
    </w:p>
    <w:p w14:paraId="1CEE77B7" w14:textId="695B8AF6" w:rsidR="004046CB" w:rsidRPr="00E0684D" w:rsidRDefault="00E0684D" w:rsidP="00494681">
      <w:r w:rsidRPr="00E0684D">
        <w:t>The creation and maintenance of this list is supported by guidance developed by BASMAA: “Guidance for Identifying Green Infrastructure Potential in Municipal Capital Improvement Projects” (May 6, 2016). The BASMAA Guidance is attached to this document a</w:t>
      </w:r>
      <w:r w:rsidRPr="000C67E8">
        <w:t xml:space="preserve">s Appendix </w:t>
      </w:r>
      <w:r w:rsidR="00CA6AA1" w:rsidRPr="000C67E8">
        <w:t>A</w:t>
      </w:r>
      <w:r w:rsidRPr="000C67E8">
        <w:t>.</w:t>
      </w:r>
    </w:p>
    <w:p w14:paraId="78C17C0D" w14:textId="2C7FC8DB" w:rsidR="00945F8D" w:rsidRPr="00E0684D" w:rsidRDefault="00945F8D" w:rsidP="00494681">
      <w:pPr>
        <w:pStyle w:val="Heading2"/>
      </w:pPr>
      <w:bookmarkStart w:id="57" w:name="_Toc15050698"/>
      <w:r w:rsidRPr="00E0684D">
        <w:t>Workplan for Completion</w:t>
      </w:r>
      <w:bookmarkEnd w:id="57"/>
    </w:p>
    <w:p w14:paraId="5EBE7F24" w14:textId="48F7F380" w:rsidR="000548D5" w:rsidRDefault="00945F8D" w:rsidP="00494681">
      <w:r>
        <w:t xml:space="preserve">Public and </w:t>
      </w:r>
      <w:r w:rsidR="008258E6">
        <w:t>p</w:t>
      </w:r>
      <w:r>
        <w:t xml:space="preserve">rivate </w:t>
      </w:r>
      <w:r w:rsidR="009D7B7E">
        <w:t xml:space="preserve">priority </w:t>
      </w:r>
      <w:r w:rsidR="008258E6">
        <w:t>p</w:t>
      </w:r>
      <w:r w:rsidR="00E0684D" w:rsidRPr="00E0684D">
        <w:t xml:space="preserve">rojects with </w:t>
      </w:r>
      <w:r w:rsidR="008258E6">
        <w:t>g</w:t>
      </w:r>
      <w:r w:rsidR="00E0684D" w:rsidRPr="00E0684D">
        <w:t xml:space="preserve">reen </w:t>
      </w:r>
      <w:r w:rsidR="008258E6">
        <w:t>s</w:t>
      </w:r>
      <w:r w:rsidR="00857118">
        <w:t xml:space="preserve">tormwater </w:t>
      </w:r>
      <w:r w:rsidR="008258E6">
        <w:t>i</w:t>
      </w:r>
      <w:r w:rsidR="00E0684D" w:rsidRPr="00E0684D">
        <w:t xml:space="preserve">nfrastructure potential </w:t>
      </w:r>
      <w:r>
        <w:t xml:space="preserve">identified for </w:t>
      </w:r>
      <w:r w:rsidR="007412D1">
        <w:t xml:space="preserve">future </w:t>
      </w:r>
      <w:r>
        <w:t>implementation in 2020, 2030, and 2040</w:t>
      </w:r>
      <w:r w:rsidR="00E0684D" w:rsidRPr="00E0684D">
        <w:t xml:space="preserve"> are listed in</w:t>
      </w:r>
      <w:r w:rsidR="008258E6">
        <w:t xml:space="preserve"> </w:t>
      </w:r>
      <w:r w:rsidR="008258E6">
        <w:rPr>
          <w:highlight w:val="yellow"/>
        </w:rPr>
        <w:fldChar w:fldCharType="begin"/>
      </w:r>
      <w:r w:rsidR="008258E6">
        <w:instrText xml:space="preserve"> REF _Ref7858603 \h </w:instrText>
      </w:r>
      <w:r w:rsidR="008258E6">
        <w:rPr>
          <w:highlight w:val="yellow"/>
        </w:rPr>
      </w:r>
      <w:r w:rsidR="008258E6">
        <w:rPr>
          <w:highlight w:val="yellow"/>
        </w:rPr>
        <w:fldChar w:fldCharType="separate"/>
      </w:r>
      <w:r w:rsidR="002302F1">
        <w:t xml:space="preserve">Table </w:t>
      </w:r>
      <w:r w:rsidR="002302F1">
        <w:rPr>
          <w:noProof/>
        </w:rPr>
        <w:t>6</w:t>
      </w:r>
      <w:r w:rsidR="002302F1">
        <w:noBreakHyphen/>
      </w:r>
      <w:r w:rsidR="002302F1">
        <w:rPr>
          <w:noProof/>
        </w:rPr>
        <w:t>1</w:t>
      </w:r>
      <w:r w:rsidR="008258E6">
        <w:rPr>
          <w:highlight w:val="yellow"/>
        </w:rPr>
        <w:fldChar w:fldCharType="end"/>
      </w:r>
      <w:r w:rsidR="00E0684D" w:rsidRPr="00E0684D">
        <w:t xml:space="preserve">, along with their </w:t>
      </w:r>
      <w:r>
        <w:t>pollutant removal potential, status, and planning level capital and maintenance costs.</w:t>
      </w:r>
      <w:r w:rsidR="0098715C">
        <w:t xml:space="preserve">  </w:t>
      </w:r>
      <w:r w:rsidR="008258E6">
        <w:rPr>
          <w:highlight w:val="yellow"/>
        </w:rPr>
        <w:fldChar w:fldCharType="begin"/>
      </w:r>
      <w:r w:rsidR="008258E6">
        <w:instrText xml:space="preserve"> REF _Ref7858611 \h </w:instrText>
      </w:r>
      <w:r w:rsidR="008258E6">
        <w:rPr>
          <w:highlight w:val="yellow"/>
        </w:rPr>
      </w:r>
      <w:r w:rsidR="008258E6">
        <w:rPr>
          <w:highlight w:val="yellow"/>
        </w:rPr>
        <w:fldChar w:fldCharType="separate"/>
      </w:r>
      <w:r w:rsidR="002302F1">
        <w:t xml:space="preserve">Table </w:t>
      </w:r>
      <w:r w:rsidR="002302F1">
        <w:rPr>
          <w:noProof/>
        </w:rPr>
        <w:t>6</w:t>
      </w:r>
      <w:r w:rsidR="002302F1">
        <w:noBreakHyphen/>
      </w:r>
      <w:r w:rsidR="002302F1">
        <w:rPr>
          <w:noProof/>
        </w:rPr>
        <w:t>2</w:t>
      </w:r>
      <w:r w:rsidR="008258E6">
        <w:rPr>
          <w:highlight w:val="yellow"/>
        </w:rPr>
        <w:fldChar w:fldCharType="end"/>
      </w:r>
      <w:r w:rsidR="008258E6">
        <w:t xml:space="preserve"> </w:t>
      </w:r>
      <w:r w:rsidR="00EC6DB6">
        <w:t>summarizes the planning level project information used to inform the estimates in</w:t>
      </w:r>
      <w:r w:rsidR="008258E6">
        <w:t xml:space="preserve"> </w:t>
      </w:r>
      <w:r w:rsidR="008258E6">
        <w:rPr>
          <w:highlight w:val="yellow"/>
        </w:rPr>
        <w:fldChar w:fldCharType="begin"/>
      </w:r>
      <w:r w:rsidR="008258E6">
        <w:instrText xml:space="preserve"> REF _Ref7858603 \h </w:instrText>
      </w:r>
      <w:r w:rsidR="008258E6">
        <w:rPr>
          <w:highlight w:val="yellow"/>
        </w:rPr>
      </w:r>
      <w:r w:rsidR="008258E6">
        <w:rPr>
          <w:highlight w:val="yellow"/>
        </w:rPr>
        <w:fldChar w:fldCharType="separate"/>
      </w:r>
      <w:r w:rsidR="002302F1">
        <w:t xml:space="preserve">Table </w:t>
      </w:r>
      <w:r w:rsidR="002302F1">
        <w:rPr>
          <w:noProof/>
        </w:rPr>
        <w:t>6</w:t>
      </w:r>
      <w:r w:rsidR="002302F1">
        <w:noBreakHyphen/>
      </w:r>
      <w:r w:rsidR="002302F1">
        <w:rPr>
          <w:noProof/>
        </w:rPr>
        <w:t>1</w:t>
      </w:r>
      <w:r w:rsidR="008258E6">
        <w:rPr>
          <w:highlight w:val="yellow"/>
        </w:rPr>
        <w:fldChar w:fldCharType="end"/>
      </w:r>
      <w:r w:rsidR="00EC6DB6">
        <w:t>.</w:t>
      </w:r>
    </w:p>
    <w:p w14:paraId="6099BE80" w14:textId="0B874068" w:rsidR="000548D5" w:rsidRDefault="000548D5" w:rsidP="00494681">
      <w:pPr>
        <w:sectPr w:rsidR="000548D5" w:rsidSect="00945F8D">
          <w:pgSz w:w="12240" w:h="15840"/>
          <w:pgMar w:top="1440" w:right="1440" w:bottom="1440" w:left="1440" w:header="720" w:footer="0" w:gutter="0"/>
          <w:cols w:space="720"/>
          <w:docGrid w:linePitch="326"/>
        </w:sectPr>
      </w:pPr>
    </w:p>
    <w:p w14:paraId="4CA15812" w14:textId="50F43387" w:rsidR="008258E6" w:rsidRDefault="008258E6" w:rsidP="008258E6">
      <w:pPr>
        <w:pStyle w:val="Caption"/>
      </w:pPr>
      <w:bookmarkStart w:id="58" w:name="_Ref7858603"/>
      <w:bookmarkStart w:id="59" w:name="_Toc15050742"/>
      <w:r>
        <w:lastRenderedPageBreak/>
        <w:t xml:space="preserve">Table </w:t>
      </w:r>
      <w:fldSimple w:instr=" STYLEREF 1 \s ">
        <w:r w:rsidR="00C1393D">
          <w:rPr>
            <w:noProof/>
          </w:rPr>
          <w:t>6</w:t>
        </w:r>
      </w:fldSimple>
      <w:r w:rsidR="00C1393D">
        <w:noBreakHyphen/>
      </w:r>
      <w:fldSimple w:instr=" SEQ Table \* ARABIC \s 1 ">
        <w:r w:rsidR="00C1393D">
          <w:rPr>
            <w:noProof/>
          </w:rPr>
          <w:t>1</w:t>
        </w:r>
      </w:fldSimple>
      <w:bookmarkEnd w:id="58"/>
      <w:r>
        <w:t>. Public and private p</w:t>
      </w:r>
      <w:r w:rsidRPr="00E0684D">
        <w:t xml:space="preserve">rojects with </w:t>
      </w:r>
      <w:r>
        <w:t>g</w:t>
      </w:r>
      <w:r w:rsidRPr="00E0684D">
        <w:t xml:space="preserve">reen </w:t>
      </w:r>
      <w:r>
        <w:t>stormwater i</w:t>
      </w:r>
      <w:r w:rsidRPr="00E0684D">
        <w:t xml:space="preserve">nfrastructure potential </w:t>
      </w:r>
      <w:r>
        <w:t xml:space="preserve">identified for future implementation in 2020, 2030, and 2040, </w:t>
      </w:r>
      <w:r w:rsidRPr="00E0684D">
        <w:t xml:space="preserve">along with their </w:t>
      </w:r>
      <w:r>
        <w:t>pollutant removal potential, status, and planning level capital and maintenance costs.</w:t>
      </w:r>
      <w:r w:rsidR="002302F1">
        <w:t xml:space="preserve">  For future scenarios, estimated PCB and mercury reductions are after land use changes have already been applied in the model, so that these reductions only reflect a small portion of the total redevelopment reductions.</w:t>
      </w:r>
      <w:bookmarkEnd w:id="59"/>
    </w:p>
    <w:p w14:paraId="748EAE31" w14:textId="7BEFF5CA" w:rsidR="00FB226C" w:rsidRPr="00FB226C" w:rsidRDefault="00FB226C" w:rsidP="000C67E8">
      <w:r w:rsidRPr="00FB226C">
        <w:rPr>
          <w:noProof/>
        </w:rPr>
        <w:drawing>
          <wp:inline distT="0" distB="0" distL="0" distR="0" wp14:anchorId="1D7BD254" wp14:editId="798EB0D8">
            <wp:extent cx="8229600" cy="459994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229600" cy="4599940"/>
                    </a:xfrm>
                    <a:prstGeom prst="rect">
                      <a:avLst/>
                    </a:prstGeom>
                    <a:noFill/>
                    <a:ln>
                      <a:noFill/>
                    </a:ln>
                  </pic:spPr>
                </pic:pic>
              </a:graphicData>
            </a:graphic>
          </wp:inline>
        </w:drawing>
      </w:r>
    </w:p>
    <w:p w14:paraId="22349E20" w14:textId="6B32BBC6" w:rsidR="008258E6" w:rsidRDefault="008258E6">
      <w:pPr>
        <w:ind w:right="3060"/>
        <w:rPr>
          <w:iCs w:val="0"/>
          <w:color w:val="1F497D" w:themeColor="text2"/>
        </w:rPr>
      </w:pPr>
      <w:r>
        <w:br w:type="page"/>
      </w:r>
    </w:p>
    <w:p w14:paraId="136AC4B7" w14:textId="3AE02E89" w:rsidR="000548D5" w:rsidRDefault="008258E6" w:rsidP="008258E6">
      <w:pPr>
        <w:pStyle w:val="Caption"/>
      </w:pPr>
      <w:bookmarkStart w:id="60" w:name="_Ref7858611"/>
      <w:bookmarkStart w:id="61" w:name="_Toc15050743"/>
      <w:r>
        <w:lastRenderedPageBreak/>
        <w:t xml:space="preserve">Table </w:t>
      </w:r>
      <w:fldSimple w:instr=" STYLEREF 1 \s ">
        <w:r w:rsidR="00C1393D">
          <w:rPr>
            <w:noProof/>
          </w:rPr>
          <w:t>6</w:t>
        </w:r>
      </w:fldSimple>
      <w:r w:rsidR="00C1393D">
        <w:noBreakHyphen/>
      </w:r>
      <w:fldSimple w:instr=" SEQ Table \* ARABIC \s 1 ">
        <w:r w:rsidR="00C1393D">
          <w:rPr>
            <w:noProof/>
          </w:rPr>
          <w:t>2</w:t>
        </w:r>
      </w:fldSimple>
      <w:bookmarkEnd w:id="60"/>
      <w:r>
        <w:t>. Planning level project information used to inform cost estimation.</w:t>
      </w:r>
      <w:bookmarkEnd w:id="61"/>
    </w:p>
    <w:p w14:paraId="4B6F0B3F" w14:textId="135FCCBF" w:rsidR="00FB226C" w:rsidRPr="00FB226C" w:rsidRDefault="00FB226C" w:rsidP="000C67E8">
      <w:r w:rsidRPr="00FB226C">
        <w:rPr>
          <w:noProof/>
        </w:rPr>
        <w:drawing>
          <wp:inline distT="0" distB="0" distL="0" distR="0" wp14:anchorId="61377729" wp14:editId="2D7CA575">
            <wp:extent cx="8229600" cy="4359910"/>
            <wp:effectExtent l="0" t="0" r="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29600" cy="4359910"/>
                    </a:xfrm>
                    <a:prstGeom prst="rect">
                      <a:avLst/>
                    </a:prstGeom>
                    <a:noFill/>
                    <a:ln>
                      <a:noFill/>
                    </a:ln>
                  </pic:spPr>
                </pic:pic>
              </a:graphicData>
            </a:graphic>
          </wp:inline>
        </w:drawing>
      </w:r>
    </w:p>
    <w:p w14:paraId="593EEC35" w14:textId="45661702" w:rsidR="008258E6" w:rsidRPr="00E0684D" w:rsidRDefault="008258E6" w:rsidP="00494681"/>
    <w:p w14:paraId="79F4B039" w14:textId="788D8E60" w:rsidR="008258E6" w:rsidRDefault="008258E6" w:rsidP="00494681">
      <w:bookmarkStart w:id="62" w:name="_2xcytpi" w:colFirst="0" w:colLast="0"/>
      <w:bookmarkEnd w:id="62"/>
    </w:p>
    <w:p w14:paraId="0EE8A04F" w14:textId="6FD67D83" w:rsidR="008258E6" w:rsidRDefault="008258E6" w:rsidP="00494681"/>
    <w:p w14:paraId="3194E5BD" w14:textId="77777777" w:rsidR="008258E6" w:rsidRDefault="008258E6" w:rsidP="00494681">
      <w:pPr>
        <w:sectPr w:rsidR="008258E6" w:rsidSect="000548D5">
          <w:pgSz w:w="15840" w:h="12240" w:orient="landscape"/>
          <w:pgMar w:top="1440" w:right="1440" w:bottom="1440" w:left="1440" w:header="720" w:footer="0" w:gutter="0"/>
          <w:cols w:space="720"/>
          <w:docGrid w:linePitch="326"/>
        </w:sectPr>
      </w:pPr>
    </w:p>
    <w:p w14:paraId="57134DF1" w14:textId="446D4C0D" w:rsidR="0098715C" w:rsidRDefault="0098715C" w:rsidP="00494681">
      <w:r w:rsidRPr="0098715C">
        <w:lastRenderedPageBreak/>
        <w:t>P</w:t>
      </w:r>
      <w:r w:rsidR="008258E6">
        <w:t xml:space="preserve">roject construction </w:t>
      </w:r>
      <w:r w:rsidRPr="0098715C">
        <w:t>costs were estimated using the EPA National Stormwater Calculator</w:t>
      </w:r>
      <w:r w:rsidR="00EC6DB6">
        <w:rPr>
          <w:rStyle w:val="FootnoteReference"/>
        </w:rPr>
        <w:footnoteReference w:id="17"/>
      </w:r>
      <w:r w:rsidRPr="0098715C">
        <w:t>.  The calculator utilizes cost curve regression equations developed for green</w:t>
      </w:r>
      <w:r>
        <w:t xml:space="preserve"> stormwater</w:t>
      </w:r>
      <w:r w:rsidRPr="0098715C">
        <w:t xml:space="preserve"> infrastructure projects </w:t>
      </w:r>
      <w:r>
        <w:t xml:space="preserve">types including, </w:t>
      </w:r>
      <w:r w:rsidRPr="0098715C">
        <w:t>impervious area disconnect</w:t>
      </w:r>
      <w:r>
        <w:t>ion,</w:t>
      </w:r>
      <w:r w:rsidRPr="0098715C">
        <w:t xml:space="preserve"> rainwater harvesting, rain gardens, green roofs, street planters, infiltration basins, and permeable pavements</w:t>
      </w:r>
      <w:r>
        <w:t xml:space="preserve">.  Project costs vary depending upon project type, </w:t>
      </w:r>
      <w:r w:rsidRPr="0098715C">
        <w:t>complexity (simple, typical, and complex)</w:t>
      </w:r>
      <w:r>
        <w:t xml:space="preserve"> and</w:t>
      </w:r>
      <w:r w:rsidRPr="0098715C">
        <w:t xml:space="preserve"> drainage area for the project.  The cost curves are useful because they simplify the complexities of cost estimation into easily interpreted curves based on project specific information.  </w:t>
      </w:r>
    </w:p>
    <w:p w14:paraId="1E510194" w14:textId="5D3FE259" w:rsidR="004046CB" w:rsidRDefault="0098715C" w:rsidP="00494681">
      <w:r w:rsidRPr="0098715C">
        <w:t xml:space="preserve">The cost curve complexity </w:t>
      </w:r>
      <w:r w:rsidR="008258E6">
        <w:t xml:space="preserve">depends upon </w:t>
      </w:r>
      <w:r>
        <w:t>s</w:t>
      </w:r>
      <w:r w:rsidRPr="0098715C">
        <w:t xml:space="preserve">ite criteria </w:t>
      </w:r>
      <w:r>
        <w:t xml:space="preserve">such as if the project is </w:t>
      </w:r>
      <w:r w:rsidR="00FF59BF">
        <w:t xml:space="preserve">new </w:t>
      </w:r>
      <w:r w:rsidRPr="0098715C">
        <w:t>development</w:t>
      </w:r>
      <w:r>
        <w:t xml:space="preserve"> or </w:t>
      </w:r>
      <w:r w:rsidRPr="0098715C">
        <w:t xml:space="preserve">redevelopment, </w:t>
      </w:r>
      <w:r>
        <w:t xml:space="preserve">includes </w:t>
      </w:r>
      <w:r w:rsidRPr="0098715C">
        <w:t xml:space="preserve">pretreatment, </w:t>
      </w:r>
      <w:r w:rsidR="00FF59BF">
        <w:t xml:space="preserve">is </w:t>
      </w:r>
      <w:r w:rsidRPr="0098715C">
        <w:t>suitability</w:t>
      </w:r>
      <w:r w:rsidR="00FF59BF">
        <w:t xml:space="preserve"> for GSI implementation</w:t>
      </w:r>
      <w:r w:rsidRPr="0098715C">
        <w:t xml:space="preserve">, </w:t>
      </w:r>
      <w:r w:rsidR="00FF59BF">
        <w:t xml:space="preserve">the site </w:t>
      </w:r>
      <w:r w:rsidRPr="0098715C">
        <w:t>topography, and soil type</w:t>
      </w:r>
      <w:r w:rsidR="00FF59BF">
        <w:t xml:space="preserve"> (hydrologic soil group)</w:t>
      </w:r>
      <w:r w:rsidRPr="0098715C">
        <w:t>.   The output cost from the cost curves is adjusted based on the location of the project.</w:t>
      </w:r>
      <w:r w:rsidR="00FF59BF">
        <w:rPr>
          <w:rStyle w:val="FootnoteReference"/>
        </w:rPr>
        <w:footnoteReference w:id="18"/>
      </w:r>
      <w:r w:rsidRPr="0098715C">
        <w:t xml:space="preserve">  </w:t>
      </w:r>
    </w:p>
    <w:p w14:paraId="015758B7" w14:textId="67704F62" w:rsidR="0098715C" w:rsidRDefault="00EC6DB6" w:rsidP="00494681">
      <w:r>
        <w:t>The</w:t>
      </w:r>
      <w:r w:rsidR="0098715C">
        <w:t xml:space="preserve"> following assumptions</w:t>
      </w:r>
      <w:r>
        <w:t xml:space="preserve"> were applied to all projects for cost estimation purposes</w:t>
      </w:r>
      <w:r w:rsidR="0098715C">
        <w:t>:</w:t>
      </w:r>
    </w:p>
    <w:p w14:paraId="5CC47808" w14:textId="22D86D6C" w:rsidR="00EC6DB6" w:rsidRDefault="00EC6DB6" w:rsidP="00EC6DB6">
      <w:pPr>
        <w:pStyle w:val="ListParagraph"/>
        <w:numPr>
          <w:ilvl w:val="0"/>
          <w:numId w:val="10"/>
        </w:numPr>
      </w:pPr>
      <w:r>
        <w:t>Redevelopment project types with poor site suitability;</w:t>
      </w:r>
    </w:p>
    <w:p w14:paraId="7F058D67" w14:textId="6337775D" w:rsidR="00EC6DB6" w:rsidRDefault="00EC6DB6" w:rsidP="00EC6DB6">
      <w:pPr>
        <w:pStyle w:val="ListParagraph"/>
        <w:numPr>
          <w:ilvl w:val="0"/>
          <w:numId w:val="10"/>
        </w:numPr>
      </w:pPr>
      <w:r>
        <w:t>The 85</w:t>
      </w:r>
      <w:r w:rsidRPr="00EC6DB6">
        <w:rPr>
          <w:vertAlign w:val="superscript"/>
        </w:rPr>
        <w:t>th</w:t>
      </w:r>
      <w:r>
        <w:t xml:space="preserve"> percentile rainfall event was used for design storm sizing (0.67 inches for Vallejo, 0.73 inches for Fairfield, 0.71 inches for Suisun)</w:t>
      </w:r>
      <w:r>
        <w:rPr>
          <w:rStyle w:val="FootnoteReference"/>
        </w:rPr>
        <w:footnoteReference w:id="19"/>
      </w:r>
      <w:r>
        <w:t>;</w:t>
      </w:r>
    </w:p>
    <w:p w14:paraId="61EB26F1" w14:textId="17BC854D" w:rsidR="00EC6DB6" w:rsidRDefault="00EC6DB6" w:rsidP="00EC6DB6">
      <w:pPr>
        <w:pStyle w:val="ListParagraph"/>
        <w:numPr>
          <w:ilvl w:val="0"/>
          <w:numId w:val="10"/>
        </w:numPr>
      </w:pPr>
      <w:r>
        <w:t>A median climate change scenario;</w:t>
      </w:r>
    </w:p>
    <w:p w14:paraId="36529305" w14:textId="383E5449" w:rsidR="00EC6DB6" w:rsidRDefault="002177FB" w:rsidP="00EC6DB6">
      <w:pPr>
        <w:pStyle w:val="ListParagraph"/>
        <w:numPr>
          <w:ilvl w:val="0"/>
          <w:numId w:val="10"/>
        </w:numPr>
      </w:pPr>
      <w:r>
        <w:t>cBMP projects were assumed to be infiltration basins and dBMP and parcel projects were assumed to be street planters;</w:t>
      </w:r>
    </w:p>
    <w:p w14:paraId="4A343914" w14:textId="2FF0B8CC" w:rsidR="008258E6" w:rsidRDefault="008258E6" w:rsidP="00EC6DB6">
      <w:pPr>
        <w:pStyle w:val="ListParagraph"/>
        <w:numPr>
          <w:ilvl w:val="0"/>
          <w:numId w:val="10"/>
        </w:numPr>
      </w:pPr>
      <w:r>
        <w:t>Design and permitting fees represent 12% of the estimated construction costs;</w:t>
      </w:r>
    </w:p>
    <w:p w14:paraId="40EE4513" w14:textId="56D666B1" w:rsidR="008258E6" w:rsidRDefault="008258E6" w:rsidP="00EC6DB6">
      <w:pPr>
        <w:pStyle w:val="ListParagraph"/>
        <w:numPr>
          <w:ilvl w:val="0"/>
          <w:numId w:val="10"/>
        </w:numPr>
      </w:pPr>
      <w:r>
        <w:t>Project administration represents City staff effort and represents 16% of the combined design and construction costs; and</w:t>
      </w:r>
    </w:p>
    <w:p w14:paraId="0B28FB42" w14:textId="171A9FAE" w:rsidR="008258E6" w:rsidRDefault="008258E6" w:rsidP="00EC6DB6">
      <w:pPr>
        <w:pStyle w:val="ListParagraph"/>
        <w:numPr>
          <w:ilvl w:val="0"/>
          <w:numId w:val="10"/>
        </w:numPr>
      </w:pPr>
      <w:r>
        <w:t>Annual operation and maintenance costs are based on 1% of the combined design and construction costs.</w:t>
      </w:r>
    </w:p>
    <w:p w14:paraId="27FFD86F" w14:textId="77777777" w:rsidR="0098715C" w:rsidRPr="00945F8D" w:rsidRDefault="0098715C" w:rsidP="00494681"/>
    <w:p w14:paraId="1BC51044" w14:textId="77777777" w:rsidR="00FF59BF" w:rsidRDefault="00FF59BF">
      <w:pPr>
        <w:ind w:right="3060"/>
        <w:rPr>
          <w:rFonts w:eastAsia="Nunito" w:cs="Nunito"/>
          <w:b/>
          <w:color w:val="4F81BD" w:themeColor="accent1"/>
          <w:sz w:val="30"/>
        </w:rPr>
      </w:pPr>
      <w:r>
        <w:br w:type="page"/>
      </w:r>
    </w:p>
    <w:p w14:paraId="24B63EEB" w14:textId="189B602B" w:rsidR="004046CB" w:rsidRPr="00E0684D" w:rsidRDefault="00E0684D" w:rsidP="00494681">
      <w:pPr>
        <w:pStyle w:val="Heading1"/>
      </w:pPr>
      <w:bookmarkStart w:id="63" w:name="_Toc15050699"/>
      <w:r w:rsidRPr="00E0684D">
        <w:lastRenderedPageBreak/>
        <w:t>Tracking and Mapping Public and Private Projects Over Time</w:t>
      </w:r>
      <w:bookmarkEnd w:id="63"/>
    </w:p>
    <w:p w14:paraId="7E988107" w14:textId="03D7FFE9" w:rsidR="004046CB" w:rsidRPr="00B80322" w:rsidRDefault="00E0684D" w:rsidP="00494681">
      <w:pPr>
        <w:rPr>
          <w:rStyle w:val="IntenseEmphasis"/>
        </w:rPr>
      </w:pPr>
      <w:r w:rsidRPr="00B80322">
        <w:rPr>
          <w:rStyle w:val="IntenseEmphasis"/>
        </w:rPr>
        <w:t>Provision C.3.j.iv.</w:t>
      </w:r>
    </w:p>
    <w:p w14:paraId="3B9AEA92" w14:textId="6DF91074" w:rsidR="004046CB" w:rsidRDefault="00E0684D" w:rsidP="00494681">
      <w:pPr>
        <w:pStyle w:val="Heading2"/>
      </w:pPr>
      <w:bookmarkStart w:id="64" w:name="_Toc15050700"/>
      <w:r w:rsidRPr="00B80322">
        <w:t>Tools and Process</w:t>
      </w:r>
      <w:bookmarkEnd w:id="64"/>
    </w:p>
    <w:p w14:paraId="033967B5" w14:textId="77777777" w:rsidR="00972BE9" w:rsidRDefault="00972BE9" w:rsidP="00494681">
      <w:r w:rsidRPr="00972BE9">
        <w:t xml:space="preserve">As the Solano Permittees proceed to implement GSI control measures, projects will be tracked in a manner that allows ongoing assessment of stormwater mitigation multi-benefits and spatially explicit quantification of runoff and pollutant load reductions. </w:t>
      </w:r>
    </w:p>
    <w:p w14:paraId="6FD18BC4" w14:textId="1ECF101A" w:rsidR="00972BE9" w:rsidRDefault="00972BE9" w:rsidP="00494681">
      <w:r w:rsidRPr="00972BE9">
        <w:t xml:space="preserve">Ongoing project effectiveness and BMP maintenance tracking will be accomplished </w:t>
      </w:r>
      <w:r w:rsidR="00AC1CF8">
        <w:t xml:space="preserve">with </w:t>
      </w:r>
      <w:r w:rsidRPr="00972BE9">
        <w:t>a stormwater infrastructure geodatabase</w:t>
      </w:r>
      <w:r w:rsidR="00AC1CF8">
        <w:t xml:space="preserve"> and the regional watershed spreadsheet model</w:t>
      </w:r>
      <w:r w:rsidRPr="00972BE9">
        <w:t>, similar to the tools implemented in the 2NFORM Platform currently used by Solano Permittees.  The project tracking system will include field data capture via datasheets or mobile apps, inspection protocols for decentralized and centralized structural BMPs, and a protocol to field verify non-structural BMPs. Overall effectiveness tracking for projects will be based on the estimates of cumulative annual runoff and pollutant load reductions calculated for implemented projects and comparison with the target GSI load reduction targets.</w:t>
      </w:r>
    </w:p>
    <w:p w14:paraId="46AC54F4" w14:textId="1EBE4598" w:rsidR="00972BE9" w:rsidRDefault="00972BE9" w:rsidP="00494681">
      <w:pPr>
        <w:pStyle w:val="Heading3"/>
      </w:pPr>
      <w:r>
        <w:t>GIS Tracking tool</w:t>
      </w:r>
    </w:p>
    <w:p w14:paraId="5C43E03C" w14:textId="08A97DFB" w:rsidR="00972BE9" w:rsidRDefault="00972BE9" w:rsidP="00494681">
      <w:r>
        <w:t xml:space="preserve">GSI implementation data will be stored in a geodatabase linked to hydrographic data that describe the urban drainage system that includes urban catchment delineations, stormwater infrastructure, catchment outfalls, and connectivity to receiving waters. This will facilitate quantification of stormwater pollutant load reduction that may require a routing component and/or integration with source controls for tracking progress towards pollutant waste load allocations.  The geodatabase will also include data layers required for estimating runoff and pollutant loading to BMPs, such as impervious surface coverage, rainfall, soil types, land use, and slope. GSI project implementation data will include a hierarchy of implementation types that includes non-structural parcel LID, decentralized BMPs, and centralized BMPs.  When available, individual BMP data will be stored within the geodatabase and linked to both the GSI project level data and the catchment spatial data. </w:t>
      </w:r>
    </w:p>
    <w:p w14:paraId="1A09D236" w14:textId="68016592" w:rsidR="00972BE9" w:rsidRDefault="00972BE9" w:rsidP="00494681">
      <w:pPr>
        <w:pStyle w:val="Heading3"/>
      </w:pPr>
      <w:r>
        <w:t>Pollutant load reductions tracking</w:t>
      </w:r>
    </w:p>
    <w:p w14:paraId="05D21878" w14:textId="55E6520E" w:rsidR="00972BE9" w:rsidRDefault="00972BE9" w:rsidP="00494681">
      <w:r>
        <w:t xml:space="preserve">The primary unit of analysis will be the urban catchments (100 acres) that have already been delineated for each of the Solano permittees. Reductions will be sequenced to avoid double counting within each catchment, with reductions occurring first on parcels and road segments and next at any regional treatment facility within the same drainage. The outputs will allow mapping of the spatial patterns of reductions annually and summing of PCB and Mercury reductions for each MS4. Reductions will be calculated according to individual BMP specifications, C3 BMP runoff capacity requirements, pollutant removal efficiency of different BMP types, and estimated loading </w:t>
      </w:r>
      <w:r>
        <w:lastRenderedPageBreak/>
        <w:t xml:space="preserve">to each BMP based on their drainage areas.  Calculations </w:t>
      </w:r>
      <w:r w:rsidR="00AC1CF8">
        <w:t xml:space="preserve">will </w:t>
      </w:r>
      <w:r>
        <w:t>be carried out within a GIS or using spreadsheets that maintain linkage to a desktop GIS via association of individual BMPs to GSI projects, parcels, and catchments. This data structure has already been created as part of this GSI Workplan will continue to evolve according to Solano Permittee tracking and reporting needs.</w:t>
      </w:r>
    </w:p>
    <w:p w14:paraId="30A0DF04" w14:textId="7FE6D832" w:rsidR="00972BE9" w:rsidRDefault="00972BE9" w:rsidP="00494681">
      <w:r>
        <w:t>For each annual reporting cycle, subsequent reductions will carry over into the next year, provided that BMPs are continuing to function to an adequate performance level which will be verified with regular field inspections. The same calculation methods will be used each year other than when new information becomes available. For example, catchment drainages may need to be updated, or a new BMP type may be implemented that was not previously used. Over time, additional redevelopment and GSI implementation will add to the estimated PCB and Mercury reductions</w:t>
      </w:r>
      <w:r w:rsidR="00AC1CF8">
        <w:t>.</w:t>
      </w:r>
      <w:r>
        <w:t xml:space="preserve"> </w:t>
      </w:r>
    </w:p>
    <w:p w14:paraId="2AF47E32" w14:textId="3C4D2B4E" w:rsidR="00972BE9" w:rsidRPr="00E0684D" w:rsidRDefault="00972BE9" w:rsidP="00494681">
      <w:r>
        <w:t>Tracking GSI Projects and BMP performance status will become more complex as GSI impl</w:t>
      </w:r>
      <w:r w:rsidR="009E4F75">
        <w:t>eme</w:t>
      </w:r>
      <w:r>
        <w:t>ntation grows and a tighter coupling between the reductions calculations and the GIS may be necessary to avoid errors and create an efficient reporting workflow. In addition to fulfilling reporting requirements, spatially based load reduction tracking will provide information to help prioritize future GSI projects as loading patterns change and new implementation opportunities and priorities emerge.</w:t>
      </w:r>
    </w:p>
    <w:p w14:paraId="08ABECE9" w14:textId="77777777" w:rsidR="00972BE9" w:rsidRDefault="00972BE9" w:rsidP="00494681"/>
    <w:p w14:paraId="5ACAD37C" w14:textId="77777777" w:rsidR="004046CB" w:rsidRPr="00E0684D" w:rsidRDefault="004046CB" w:rsidP="00494681"/>
    <w:p w14:paraId="32201969" w14:textId="77777777" w:rsidR="004046CB" w:rsidRPr="00E0684D" w:rsidRDefault="00E0684D" w:rsidP="00494681">
      <w:r w:rsidRPr="00E0684D">
        <w:br w:type="page"/>
      </w:r>
    </w:p>
    <w:p w14:paraId="147B9110" w14:textId="76E3C607" w:rsidR="004046CB" w:rsidRDefault="00E0684D" w:rsidP="00494681">
      <w:pPr>
        <w:pStyle w:val="Heading1"/>
      </w:pPr>
      <w:bookmarkStart w:id="65" w:name="_Ref11225662"/>
      <w:bookmarkStart w:id="66" w:name="_Toc15050701"/>
      <w:bookmarkStart w:id="67" w:name="_Hlk7318339"/>
      <w:r w:rsidRPr="00E0684D">
        <w:lastRenderedPageBreak/>
        <w:t>Design Guidelines and Specifications</w:t>
      </w:r>
      <w:bookmarkEnd w:id="65"/>
      <w:bookmarkEnd w:id="66"/>
    </w:p>
    <w:p w14:paraId="2561235E" w14:textId="5F7FA07F" w:rsidR="00392805" w:rsidRDefault="00392805" w:rsidP="00392805">
      <w:r>
        <w:t>The MRP requires that the GSI Plan include general design and construction guidelines, standard specifications and details (or references to those documents) for incorporating GSI components into projects within the City. These guidelines and specifications should address the different street and project types within the City, as defined by its land use and transportation characteristics, and allow projects to provide a range of functions and benefits, such as stormwater management, bicycle and pedestrian mobility and safety, public green space, and urban forestry.</w:t>
      </w:r>
    </w:p>
    <w:p w14:paraId="70AC1D0F" w14:textId="62086116" w:rsidR="006C6580" w:rsidRDefault="006C6580" w:rsidP="006C6580">
      <w:r w:rsidRPr="006C6580">
        <w:t xml:space="preserve">The Solano Permittees have developed a Green Stormwater Infrastructure </w:t>
      </w:r>
      <w:r>
        <w:t xml:space="preserve">Design </w:t>
      </w:r>
      <w:r w:rsidRPr="006C6580">
        <w:t>Guidebook (</w:t>
      </w:r>
      <w:r>
        <w:t xml:space="preserve">Design </w:t>
      </w:r>
      <w:r w:rsidRPr="006C6580">
        <w:t xml:space="preserve">Guidebook) to reflect the best local and national GSI planning and design practices. The </w:t>
      </w:r>
      <w:r w:rsidR="001F3258">
        <w:t xml:space="preserve">Design </w:t>
      </w:r>
      <w:r w:rsidRPr="006C6580">
        <w:t>Guidebook also reflects the unique challenges and specific needs for constructing GSI within the cities of Fairfield, Suisun City, and Vallejo.</w:t>
      </w:r>
      <w:r>
        <w:t xml:space="preserve">  The Design Guidebook is a tool for </w:t>
      </w:r>
      <w:r w:rsidR="008015C7">
        <w:t>identifying</w:t>
      </w:r>
      <w:r>
        <w:t xml:space="preserve"> and incorporat</w:t>
      </w:r>
      <w:r w:rsidR="008015C7">
        <w:t>ing</w:t>
      </w:r>
      <w:r>
        <w:t xml:space="preserve"> green stormwater infrastructure into the built environment, including into existing and proposed streets, parking lots, and landscape areas.  The four primary chapters are organized to identify these green stormwater infrastructure integration opportunities.</w:t>
      </w:r>
    </w:p>
    <w:p w14:paraId="15E3B519" w14:textId="77777777" w:rsidR="006C6580" w:rsidRDefault="006C6580" w:rsidP="006C6580">
      <w:pPr>
        <w:ind w:left="720"/>
      </w:pPr>
      <w:r>
        <w:t>Chapter 2.  Green Stormwater Infrastructure Types.  This chapter defines a common and consistent terminology for use throughout the Solano Permittees’ GSI planning initiatives.</w:t>
      </w:r>
    </w:p>
    <w:p w14:paraId="5BA7423E" w14:textId="77777777" w:rsidR="006C6580" w:rsidRDefault="006C6580" w:rsidP="006C6580">
      <w:pPr>
        <w:ind w:left="720"/>
      </w:pPr>
      <w:r>
        <w:t>Chapter 3.  Streetscape and Project Design Guidelines for Green Stormwater Infrastructure Projects.  This chapter illustrates types of GSI opportunities in the Permittees’ jurisdictions, specifically in right-of-ways, parking lots, and public spaces; provides GSI landscape design criteria; and identifies considerations for GSI maintenance and post-construction performance.</w:t>
      </w:r>
    </w:p>
    <w:p w14:paraId="3AA52D46" w14:textId="77777777" w:rsidR="006C6580" w:rsidRDefault="006C6580" w:rsidP="006C6580">
      <w:pPr>
        <w:ind w:left="720"/>
      </w:pPr>
      <w:r>
        <w:t>Chapter 4.  Green Stormwater Infrastructure Standard Specification and Design Details.  Provides a suite of GSI details and specifications for integration into Permittee standards.</w:t>
      </w:r>
    </w:p>
    <w:p w14:paraId="3E3D2318" w14:textId="687BC6B9" w:rsidR="006C6580" w:rsidRDefault="006C6580" w:rsidP="006C6580">
      <w:pPr>
        <w:ind w:left="720"/>
      </w:pPr>
      <w:r>
        <w:t xml:space="preserve">Chapter 5.  Green Stormwater Infrastructure Sizing Requirements.  </w:t>
      </w:r>
      <w:r w:rsidR="008015C7">
        <w:t>E</w:t>
      </w:r>
      <w:r>
        <w:t>xplains GSI sizing requirements</w:t>
      </w:r>
      <w:r w:rsidR="008015C7">
        <w:t>;</w:t>
      </w:r>
      <w:r>
        <w:t xml:space="preserve"> Regulated Projects should consult and comply with each Cities’ separate C3 Guidance documents.</w:t>
      </w:r>
    </w:p>
    <w:bookmarkEnd w:id="67"/>
    <w:p w14:paraId="6180A856" w14:textId="77777777" w:rsidR="006C6580" w:rsidRDefault="006C6580">
      <w:pPr>
        <w:ind w:right="3060"/>
        <w:rPr>
          <w:rFonts w:eastAsia="Nunito" w:cs="Nunito"/>
          <w:b/>
          <w:color w:val="4F81BD" w:themeColor="accent1"/>
        </w:rPr>
      </w:pPr>
      <w:r>
        <w:br w:type="page"/>
      </w:r>
    </w:p>
    <w:p w14:paraId="6378C3F7" w14:textId="339B2253" w:rsidR="004046CB" w:rsidRPr="00E0684D" w:rsidRDefault="00E0684D" w:rsidP="00494681">
      <w:pPr>
        <w:pStyle w:val="Heading2"/>
      </w:pPr>
      <w:bookmarkStart w:id="68" w:name="_Toc15050702"/>
      <w:r w:rsidRPr="00E0684D">
        <w:lastRenderedPageBreak/>
        <w:t>Guidelines for Streetscape and Project Design</w:t>
      </w:r>
      <w:bookmarkEnd w:id="68"/>
    </w:p>
    <w:p w14:paraId="2B02BA91" w14:textId="30BEB711" w:rsidR="004046CB" w:rsidRPr="008015C7" w:rsidRDefault="00E0684D" w:rsidP="00494681">
      <w:pPr>
        <w:rPr>
          <w:rStyle w:val="IntenseEmphasis"/>
          <w:lang w:val="es-MX"/>
        </w:rPr>
      </w:pPr>
      <w:r w:rsidRPr="008015C7">
        <w:rPr>
          <w:rStyle w:val="IntenseEmphasis"/>
          <w:lang w:val="es-MX"/>
        </w:rPr>
        <w:t>Provision C.3.j.i.(2)(e)</w:t>
      </w:r>
    </w:p>
    <w:p w14:paraId="22BC0C5E" w14:textId="194D9608" w:rsidR="004046CB" w:rsidRDefault="00E0684D" w:rsidP="00494681">
      <w:pPr>
        <w:pStyle w:val="Heading3"/>
      </w:pPr>
      <w:r w:rsidRPr="00E0684D">
        <w:t>Description of Guidelines</w:t>
      </w:r>
    </w:p>
    <w:p w14:paraId="4C7F3E6E" w14:textId="09C00F02" w:rsidR="006C6580" w:rsidRDefault="006C6580" w:rsidP="006C6580">
      <w:r w:rsidRPr="006C6580">
        <w:t>Design guidelines are sets of recommendations towards good practice in design. They are intended to provide clear instructions to designers and developers on how to adopt specific principles, such as intuitiveness, learnability, efficiency, and consistency.  Design guidelines convey general policies and best practices in the design of stormwater features in new and retrofit environments. They do not dictate solutions and instead, they define a range of appropriate responses to a variety of specific design issues.</w:t>
      </w:r>
    </w:p>
    <w:p w14:paraId="280C67D1" w14:textId="39639A23" w:rsidR="006C6580" w:rsidRDefault="006C6580" w:rsidP="006C6580">
      <w:r w:rsidRPr="006C6580">
        <w:t>Design Guidelines support the development of a common understanding of GSI design principles and standards. Maintaining a high quality of stormwater infrastructure ensures that the community not only meet its important regulatory requirements but also directs investments in ensuring aesthetic standards and helps to achieve the community’s goals on a wide range of issues. Therefore, these guidelines and the associated design review process through which they are administered promotes the functionality and performance for stormwater as well as the contribution of the project to larger community goals.  Recognizing this, the Solano Permi</w:t>
      </w:r>
      <w:r w:rsidR="00261808">
        <w:t>t</w:t>
      </w:r>
      <w:r w:rsidRPr="006C6580">
        <w:t xml:space="preserve">tees have established </w:t>
      </w:r>
      <w:r>
        <w:t xml:space="preserve">GSI design </w:t>
      </w:r>
      <w:r w:rsidRPr="006C6580">
        <w:t>guidelines.</w:t>
      </w:r>
    </w:p>
    <w:p w14:paraId="17ADFE4A" w14:textId="5600F2B2" w:rsidR="006C6580" w:rsidRDefault="006C6580" w:rsidP="006C6580">
      <w:r w:rsidRPr="006C6580">
        <w:t>The goal of th</w:t>
      </w:r>
      <w:r>
        <w:t>e</w:t>
      </w:r>
      <w:r w:rsidRPr="006C6580">
        <w:t xml:space="preserve"> </w:t>
      </w:r>
      <w:r w:rsidR="001F3258">
        <w:t xml:space="preserve">Design </w:t>
      </w:r>
      <w:r w:rsidRPr="006C6580">
        <w:t>Guidebook is to be a Green Stormwater Infrastructure design, planning, and implementation tool that will support the Permittees to achieve water quality targets linked to other community priorities to realize multiple benefits and efficiently invest public dollars.</w:t>
      </w:r>
      <w:r>
        <w:t xml:space="preserve">  Though implementation is often driven by regulations, GSI planning and design is best when linked to other community priorities to realize multiple benefits and efficiently invest public dollars.  For example, green stormwater infrastructure can be integrated into right-of-way improvements to promote active transportation or Complete Street approaches as illustrated in Chapter 3 of the </w:t>
      </w:r>
      <w:r w:rsidR="001F3258">
        <w:t xml:space="preserve">Design </w:t>
      </w:r>
      <w:r>
        <w:t xml:space="preserve">Guidebook, included in Appendix </w:t>
      </w:r>
      <w:r w:rsidR="00CA6AA1">
        <w:t>B</w:t>
      </w:r>
      <w:r>
        <w:t>.</w:t>
      </w:r>
    </w:p>
    <w:p w14:paraId="7E7BE2AB" w14:textId="447A1DE0" w:rsidR="004046CB" w:rsidRPr="00E0684D" w:rsidRDefault="00E0684D" w:rsidP="00494681">
      <w:pPr>
        <w:pStyle w:val="Heading2"/>
      </w:pPr>
      <w:bookmarkStart w:id="69" w:name="_Toc15050703"/>
      <w:r w:rsidRPr="00E0684D">
        <w:t>Specifications and Typical Design Details</w:t>
      </w:r>
      <w:bookmarkEnd w:id="69"/>
    </w:p>
    <w:p w14:paraId="71B3C569" w14:textId="757F53CC" w:rsidR="004046CB" w:rsidRPr="00B80322" w:rsidRDefault="00E0684D" w:rsidP="00494681">
      <w:pPr>
        <w:rPr>
          <w:rStyle w:val="IntenseEmphasis"/>
        </w:rPr>
      </w:pPr>
      <w:r w:rsidRPr="00B80322">
        <w:rPr>
          <w:rStyle w:val="IntenseEmphasis"/>
        </w:rPr>
        <w:t>Provision C.3.j.i.(2)(f)</w:t>
      </w:r>
    </w:p>
    <w:p w14:paraId="18A940C3" w14:textId="6A06B873" w:rsidR="004046CB" w:rsidRDefault="00E0684D" w:rsidP="00494681">
      <w:pPr>
        <w:pStyle w:val="Heading3"/>
      </w:pPr>
      <w:r w:rsidRPr="00E0684D">
        <w:t>Description of Specifications and Typical Design Details</w:t>
      </w:r>
    </w:p>
    <w:p w14:paraId="52F25DF8" w14:textId="7D6B6C4E" w:rsidR="002F3EC8" w:rsidRDefault="006C6580" w:rsidP="002F3EC8">
      <w:r w:rsidRPr="006C6580">
        <w:t>Linking GSI implementation with other community priorities creates an opportunity to cost effectively balance GSI construction and operation and maintenance costs.  One means to achieve this balance is GSI integration into the Permittee’s standard practices, starting with the design details and specifications included in Chapter 4</w:t>
      </w:r>
      <w:r w:rsidR="0096361C">
        <w:t xml:space="preserve"> of the Design Guidebook, included in Appendix </w:t>
      </w:r>
      <w:r w:rsidR="00CA6AA1">
        <w:t>B</w:t>
      </w:r>
      <w:r w:rsidRPr="006C6580">
        <w:t>.  Every capital project, every street improvement, every private development is an opportunity to integrate GSI into planned investments and capitalize on GSI’s multiple benefits.</w:t>
      </w:r>
    </w:p>
    <w:p w14:paraId="512DE5A3" w14:textId="70CCC4C0" w:rsidR="00537623" w:rsidRDefault="00537623" w:rsidP="002F3EC8">
      <w:r w:rsidRPr="00537623">
        <w:lastRenderedPageBreak/>
        <w:t>The green stormwater infrastructure details and specifications have been selected to support integration of GSI into standard practices, for example in street design, municipal capital projects, and to support private development review.  Implementation of a GSI strategy will require cross departmental coordination with planning, operations and maintenance.  These details and specifications can support the design and construction of GSI practices in the Permittee jurisdictions.</w:t>
      </w:r>
    </w:p>
    <w:p w14:paraId="20EEA8DB" w14:textId="47A1A5D9" w:rsidR="00537623" w:rsidRDefault="00537623" w:rsidP="00537623">
      <w:r>
        <w:t>The typical details and specifications were developed to be revised and customized as needed for each individual project by design professionals.  They show typical configurations, rather than a required City standard configuration. This distinction is deliberate. We recognize that to create functional, contextual, and aesthetic green infrastructure projects, design professionals must use their professional judgment and creative thinking to be responsive to each site-specific condition.</w:t>
      </w:r>
    </w:p>
    <w:p w14:paraId="23D32C05" w14:textId="1A36E8C8" w:rsidR="00537623" w:rsidRDefault="00261808" w:rsidP="00537623">
      <w:r>
        <w:t>AutoCAD</w:t>
      </w:r>
      <w:r w:rsidR="00537623">
        <w:t xml:space="preserve"> drawings of these typical details are provided so that design professionals can modify the plan, sections, call-outs, and/or construction notes to address the projects site-specific conditions.  To allow for site-specific design adjustments the typical details are developed as “not for construction” drawings.  The typical details are formatted, organized, and developed with the necessary informational tools to guide the design professional through the proper selection, layout, and design of GSI.</w:t>
      </w:r>
    </w:p>
    <w:p w14:paraId="45115EFE" w14:textId="4E731061" w:rsidR="004046CB" w:rsidRPr="00E0684D" w:rsidRDefault="00E0684D" w:rsidP="00494681">
      <w:pPr>
        <w:pStyle w:val="Heading2"/>
      </w:pPr>
      <w:bookmarkStart w:id="70" w:name="_Toc15050704"/>
      <w:r w:rsidRPr="00E0684D">
        <w:t>Sizing Requirements</w:t>
      </w:r>
      <w:bookmarkEnd w:id="70"/>
    </w:p>
    <w:p w14:paraId="46760E2A" w14:textId="1F81C7B1" w:rsidR="004046CB" w:rsidRPr="00B80322" w:rsidRDefault="00E0684D" w:rsidP="00494681">
      <w:pPr>
        <w:rPr>
          <w:rStyle w:val="IntenseEmphasis"/>
        </w:rPr>
      </w:pPr>
      <w:bookmarkStart w:id="71" w:name="_3o7alnk" w:colFirst="0" w:colLast="0"/>
      <w:bookmarkEnd w:id="71"/>
      <w:r w:rsidRPr="00B80322">
        <w:rPr>
          <w:rStyle w:val="IntenseEmphasis"/>
        </w:rPr>
        <w:t>Provision C.3.j.i.(2)(g)</w:t>
      </w:r>
    </w:p>
    <w:p w14:paraId="3A0A3D92" w14:textId="1C4751A4" w:rsidR="004046CB" w:rsidRDefault="00E0684D" w:rsidP="00494681">
      <w:pPr>
        <w:pStyle w:val="Heading3"/>
      </w:pPr>
      <w:r w:rsidRPr="00E0684D">
        <w:t xml:space="preserve">Description of “single approach” to </w:t>
      </w:r>
      <w:r w:rsidR="00972BE9">
        <w:t>GSI</w:t>
      </w:r>
      <w:r w:rsidRPr="00E0684D">
        <w:t xml:space="preserve"> sizing prepared through BASMAA</w:t>
      </w:r>
    </w:p>
    <w:p w14:paraId="3F41BEE2" w14:textId="12CCC1F9" w:rsidR="006C6580" w:rsidRDefault="006C6580" w:rsidP="006C6580">
      <w:r>
        <w:t>Where possible, GSI measures should be designed to meet the same sizing requirements as Regulated Projects</w:t>
      </w:r>
      <w:r w:rsidR="00007B53">
        <w:t>.</w:t>
      </w:r>
      <w:r>
        <w:t xml:space="preserve"> </w:t>
      </w:r>
      <w:r w:rsidR="00007B53">
        <w:t xml:space="preserve"> </w:t>
      </w:r>
      <w:r>
        <w:t>However, if a GSI measure cannot be designed to meet this design standard due to constraints in the public right-of-way or other factors, the measure can still reduce runoff, improve water quality and achieve other mult</w:t>
      </w:r>
      <w:r w:rsidR="008015C7">
        <w:t>i</w:t>
      </w:r>
      <w:r>
        <w:t>-benefits (e.g., traffic calming, pedestrian safety, etc.). For these situations, th</w:t>
      </w:r>
      <w:r w:rsidR="00537623">
        <w:t>e</w:t>
      </w:r>
      <w:r>
        <w:t xml:space="preserve"> Design Guidebook </w:t>
      </w:r>
      <w:r w:rsidR="00537623">
        <w:t xml:space="preserve">in Appendix C </w:t>
      </w:r>
      <w:r>
        <w:t xml:space="preserve">describes regional guidance </w:t>
      </w:r>
      <w:r w:rsidR="00007B53">
        <w:t>for sizing</w:t>
      </w:r>
      <w:r>
        <w:t xml:space="preserve"> in Chapter 5.  </w:t>
      </w:r>
    </w:p>
    <w:p w14:paraId="41390EE5" w14:textId="5195A639" w:rsidR="004046CB" w:rsidRPr="00E0684D" w:rsidRDefault="006C6580" w:rsidP="00537623">
      <w:r>
        <w:t>Regulated Projects must comply with each Cities’ separate C3 Guidance for specific LID and GSI requirements, and private developers are encouraged to use th</w:t>
      </w:r>
      <w:r w:rsidR="00537623">
        <w:t>e</w:t>
      </w:r>
      <w:r>
        <w:t xml:space="preserve"> Design Guidebook as a resource.  </w:t>
      </w:r>
    </w:p>
    <w:p w14:paraId="0111E174" w14:textId="77777777" w:rsidR="00537623" w:rsidRDefault="00537623">
      <w:pPr>
        <w:ind w:right="3060"/>
        <w:rPr>
          <w:rFonts w:eastAsia="Nunito" w:cs="Nunito"/>
          <w:b/>
          <w:color w:val="4F81BD" w:themeColor="accent1"/>
          <w:sz w:val="30"/>
        </w:rPr>
      </w:pPr>
      <w:r>
        <w:br w:type="page"/>
      </w:r>
    </w:p>
    <w:p w14:paraId="44FD41C8" w14:textId="06BFBF8E" w:rsidR="004046CB" w:rsidRPr="00E0684D" w:rsidRDefault="00E0684D" w:rsidP="00494681">
      <w:pPr>
        <w:pStyle w:val="Heading1"/>
      </w:pPr>
      <w:bookmarkStart w:id="72" w:name="_Toc15050705"/>
      <w:r w:rsidRPr="00E0684D">
        <w:lastRenderedPageBreak/>
        <w:t>Funding Options</w:t>
      </w:r>
      <w:bookmarkEnd w:id="72"/>
      <w:r w:rsidR="00537623">
        <w:t xml:space="preserve"> </w:t>
      </w:r>
    </w:p>
    <w:p w14:paraId="404BB6C3" w14:textId="78AF8A72" w:rsidR="00B47C78" w:rsidRDefault="00B47C78" w:rsidP="00B47C78">
      <w:r w:rsidRPr="400D8DE6">
        <w:rPr>
          <w:rFonts w:eastAsia="Tw Cen MT" w:cs="Tw Cen MT"/>
        </w:rPr>
        <w:t xml:space="preserve">The MRP requires that </w:t>
      </w:r>
      <w:r>
        <w:rPr>
          <w:rFonts w:eastAsia="Tw Cen MT" w:cs="Tw Cen MT"/>
        </w:rPr>
        <w:t xml:space="preserve">the City </w:t>
      </w:r>
      <w:r w:rsidRPr="400D8DE6">
        <w:rPr>
          <w:rFonts w:eastAsia="Tw Cen MT" w:cs="Tw Cen MT"/>
        </w:rPr>
        <w:t xml:space="preserve">develop a funding strategy for the implementation of the GSI Plan. Permittees should develop both local strategies, as an individual municipal agency, and collaborate with the other </w:t>
      </w:r>
      <w:r>
        <w:rPr>
          <w:rFonts w:eastAsia="Tw Cen MT" w:cs="Tw Cen MT"/>
        </w:rPr>
        <w:t>Solano P</w:t>
      </w:r>
      <w:r w:rsidRPr="400D8DE6">
        <w:rPr>
          <w:rFonts w:eastAsia="Tw Cen MT" w:cs="Tw Cen MT"/>
        </w:rPr>
        <w:t>ermittees to develop regional funding strategies that require the coordination of multiple agencies and permittees similar to that described in the “Roadmap of Funding Solutions for Sustainable Streets” developed by the Bay Area Stormwater Management Agencies Association for Urban Greening Bay Area Initiative</w:t>
      </w:r>
      <w:r w:rsidR="00772971">
        <w:rPr>
          <w:rStyle w:val="FootnoteReference"/>
          <w:rFonts w:eastAsia="Tw Cen MT" w:cs="Tw Cen MT"/>
        </w:rPr>
        <w:footnoteReference w:id="20"/>
      </w:r>
      <w:r w:rsidRPr="400D8DE6">
        <w:rPr>
          <w:rFonts w:eastAsia="Tw Cen MT" w:cs="Tw Cen MT"/>
        </w:rPr>
        <w:t>. This section first outlines the regional and then local efforts identified by the Solano Permittees</w:t>
      </w:r>
      <w:r>
        <w:rPr>
          <w:rFonts w:eastAsia="Tw Cen MT" w:cs="Tw Cen MT"/>
        </w:rPr>
        <w:t xml:space="preserve"> </w:t>
      </w:r>
      <w:r w:rsidRPr="400D8DE6">
        <w:rPr>
          <w:rFonts w:eastAsia="Tw Cen MT" w:cs="Tw Cen MT"/>
        </w:rPr>
        <w:t xml:space="preserve">the </w:t>
      </w:r>
      <w:r>
        <w:rPr>
          <w:rFonts w:eastAsia="Tw Cen MT" w:cs="Tw Cen MT"/>
        </w:rPr>
        <w:t xml:space="preserve">City’s </w:t>
      </w:r>
      <w:r w:rsidRPr="400D8DE6">
        <w:rPr>
          <w:rFonts w:eastAsia="Tw Cen MT" w:cs="Tw Cen MT"/>
        </w:rPr>
        <w:t xml:space="preserve">respective actions and anticipated timelines. </w:t>
      </w:r>
    </w:p>
    <w:p w14:paraId="5FAF9121" w14:textId="1D26DDC8" w:rsidR="00B47C78" w:rsidRPr="00A910E4" w:rsidRDefault="00B47C78" w:rsidP="00B47C78">
      <w:r w:rsidRPr="400D8DE6">
        <w:rPr>
          <w:rFonts w:eastAsia="Tw Cen MT" w:cs="Tw Cen MT"/>
        </w:rPr>
        <w:t xml:space="preserve">The Solano Permittees </w:t>
      </w:r>
      <w:r>
        <w:rPr>
          <w:rFonts w:eastAsia="Tw Cen MT" w:cs="Tw Cen MT"/>
        </w:rPr>
        <w:t>reviewed</w:t>
      </w:r>
      <w:r w:rsidRPr="400D8DE6">
        <w:rPr>
          <w:rFonts w:eastAsia="Tw Cen MT" w:cs="Tw Cen MT"/>
        </w:rPr>
        <w:t xml:space="preserve"> the funding strategies outlined by the San Mateo County Green Infrastructure Funding Nexus Evaluation and selected strategies that best reflect the respective capacity, opportunities and unique conditions in their communities. They have identified efforts already under way and then created timelines that work best for their local contexts. </w:t>
      </w:r>
      <w:r>
        <w:rPr>
          <w:rFonts w:eastAsia="Tw Cen MT" w:cs="Tw Cen MT"/>
        </w:rPr>
        <w:t xml:space="preserve">Section </w:t>
      </w:r>
      <w:r>
        <w:rPr>
          <w:rFonts w:eastAsia="Tw Cen MT" w:cs="Tw Cen MT"/>
        </w:rPr>
        <w:fldChar w:fldCharType="begin"/>
      </w:r>
      <w:r>
        <w:rPr>
          <w:rFonts w:eastAsia="Tw Cen MT" w:cs="Tw Cen MT"/>
        </w:rPr>
        <w:instrText xml:space="preserve"> REF _Ref11212828 \r \h </w:instrText>
      </w:r>
      <w:r>
        <w:rPr>
          <w:rFonts w:eastAsia="Tw Cen MT" w:cs="Tw Cen MT"/>
        </w:rPr>
      </w:r>
      <w:r>
        <w:rPr>
          <w:rFonts w:eastAsia="Tw Cen MT" w:cs="Tw Cen MT"/>
        </w:rPr>
        <w:fldChar w:fldCharType="separate"/>
      </w:r>
      <w:r>
        <w:rPr>
          <w:rFonts w:eastAsia="Tw Cen MT" w:cs="Tw Cen MT"/>
        </w:rPr>
        <w:t>9.1</w:t>
      </w:r>
      <w:r>
        <w:rPr>
          <w:rFonts w:eastAsia="Tw Cen MT" w:cs="Tw Cen MT"/>
        </w:rPr>
        <w:fldChar w:fldCharType="end"/>
      </w:r>
      <w:r>
        <w:rPr>
          <w:rFonts w:eastAsia="Tw Cen MT" w:cs="Tw Cen MT"/>
        </w:rPr>
        <w:t xml:space="preserve"> </w:t>
      </w:r>
      <w:r w:rsidRPr="400D8DE6">
        <w:rPr>
          <w:rFonts w:eastAsia="Tw Cen MT" w:cs="Tw Cen MT"/>
        </w:rPr>
        <w:t xml:space="preserve">describes </w:t>
      </w:r>
      <w:r>
        <w:rPr>
          <w:rFonts w:eastAsia="Tw Cen MT" w:cs="Tw Cen MT"/>
        </w:rPr>
        <w:t xml:space="preserve">the Permittees’ </w:t>
      </w:r>
      <w:r w:rsidRPr="400D8DE6">
        <w:rPr>
          <w:rFonts w:eastAsia="Tw Cen MT" w:cs="Tw Cen MT"/>
        </w:rPr>
        <w:t>regional and then local funding strategies</w:t>
      </w:r>
      <w:r>
        <w:rPr>
          <w:rFonts w:eastAsia="Tw Cen MT" w:cs="Tw Cen MT"/>
        </w:rPr>
        <w:t>.</w:t>
      </w:r>
      <w:r w:rsidRPr="400D8DE6">
        <w:rPr>
          <w:rFonts w:eastAsia="Tw Cen MT" w:cs="Tw Cen MT"/>
        </w:rPr>
        <w:t xml:space="preserve"> </w:t>
      </w:r>
      <w:r>
        <w:rPr>
          <w:rFonts w:eastAsia="Tw Cen MT" w:cs="Tw Cen MT"/>
        </w:rPr>
        <w:t xml:space="preserve"> </w:t>
      </w:r>
      <w:r w:rsidRPr="00A36E3C">
        <w:rPr>
          <w:rFonts w:eastAsia="Tw Cen MT" w:cs="Tw Cen MT"/>
        </w:rPr>
        <w:t>A</w:t>
      </w:r>
      <w:r w:rsidR="003464D0" w:rsidRPr="00A36E3C">
        <w:rPr>
          <w:rFonts w:eastAsia="Tw Cen MT" w:cs="Tw Cen MT"/>
        </w:rPr>
        <w:t xml:space="preserve">ppendix </w:t>
      </w:r>
      <w:r w:rsidR="00CA6AA1" w:rsidRPr="00A36E3C">
        <w:rPr>
          <w:rFonts w:eastAsia="Tw Cen MT" w:cs="Tw Cen MT"/>
        </w:rPr>
        <w:t>C</w:t>
      </w:r>
      <w:r w:rsidR="003464D0">
        <w:rPr>
          <w:rFonts w:eastAsia="Tw Cen MT" w:cs="Tw Cen MT"/>
        </w:rPr>
        <w:t xml:space="preserve"> includes a</w:t>
      </w:r>
      <w:r w:rsidRPr="400D8DE6">
        <w:rPr>
          <w:rFonts w:eastAsia="Tw Cen MT" w:cs="Tw Cen MT"/>
        </w:rPr>
        <w:t xml:space="preserve"> </w:t>
      </w:r>
      <w:r w:rsidRPr="00A910E4">
        <w:rPr>
          <w:rFonts w:eastAsia="Tw Cen MT" w:cs="Tw Cen MT"/>
        </w:rPr>
        <w:t xml:space="preserve">summary table outlining all the </w:t>
      </w:r>
      <w:r w:rsidR="003237F6" w:rsidRPr="00A910E4">
        <w:rPr>
          <w:rFonts w:eastAsia="Tw Cen MT" w:cs="Tw Cen MT"/>
        </w:rPr>
        <w:t xml:space="preserve">funding options evaluated by the </w:t>
      </w:r>
      <w:r w:rsidRPr="00A910E4">
        <w:rPr>
          <w:rFonts w:eastAsia="Tw Cen MT" w:cs="Tw Cen MT"/>
        </w:rPr>
        <w:t>Permittees</w:t>
      </w:r>
      <w:r w:rsidR="003237F6" w:rsidRPr="00A910E4">
        <w:rPr>
          <w:rFonts w:eastAsia="Tw Cen MT" w:cs="Tw Cen MT"/>
        </w:rPr>
        <w:t>.</w:t>
      </w:r>
      <w:r w:rsidRPr="00A910E4">
        <w:rPr>
          <w:rFonts w:eastAsia="Tw Cen MT" w:cs="Tw Cen MT"/>
        </w:rPr>
        <w:t xml:space="preserve"> </w:t>
      </w:r>
    </w:p>
    <w:p w14:paraId="6D5F9346" w14:textId="2059D80E" w:rsidR="00B47C78" w:rsidRPr="00A910E4" w:rsidRDefault="00B47C78" w:rsidP="003237F6">
      <w:pPr>
        <w:pStyle w:val="Heading2"/>
      </w:pPr>
      <w:bookmarkStart w:id="73" w:name="_Toc15050706"/>
      <w:bookmarkStart w:id="74" w:name="_Ref11212828"/>
      <w:r w:rsidRPr="00A910E4">
        <w:t>Funding Strategies Developed Regionally</w:t>
      </w:r>
      <w:bookmarkEnd w:id="73"/>
      <w:r w:rsidRPr="00A910E4">
        <w:t xml:space="preserve"> </w:t>
      </w:r>
      <w:bookmarkEnd w:id="74"/>
    </w:p>
    <w:p w14:paraId="06A1E10A" w14:textId="0E35C42A" w:rsidR="00B47C78" w:rsidRDefault="00B47C78" w:rsidP="00B47C78">
      <w:pPr>
        <w:rPr>
          <w:rFonts w:eastAsia="Tw Cen MT" w:cs="Tw Cen MT"/>
          <w:color w:val="4F81BD" w:themeColor="accent1"/>
        </w:rPr>
      </w:pPr>
      <w:r w:rsidRPr="003237F6">
        <w:rPr>
          <w:rFonts w:eastAsia="Tw Cen MT" w:cs="Tw Cen MT"/>
          <w:color w:val="4F81BD" w:themeColor="accent1"/>
        </w:rPr>
        <w:t>Provision C.3.j.i.(2); TRT Item 15C</w:t>
      </w:r>
    </w:p>
    <w:p w14:paraId="3FB348B0" w14:textId="45DAE0BC" w:rsidR="00007B53" w:rsidRDefault="00007B53" w:rsidP="00B47C78">
      <w:r w:rsidRPr="00007B53">
        <w:t>The Regional Roundtable on Sustainable Streets convened meetings with local, regional, state, and federal agencies, private sector and non-profit partners in 2017 to identify solutions for obstacles to funding projects that include both G</w:t>
      </w:r>
      <w:r>
        <w:t>S</w:t>
      </w:r>
      <w:r w:rsidRPr="00007B53">
        <w:t>I and transportation improvements. The final report of the Roundtable process is the Roadmap of Funding Solutions for Sustainable Streets (</w:t>
      </w:r>
      <w:r w:rsidR="00626A1D">
        <w:t xml:space="preserve">Roadmap, </w:t>
      </w:r>
      <w:r w:rsidRPr="00007B53">
        <w:t>BASMAA 2018), which identified specific actions to improve the capacity – both statewide and in the San Francisco Bay Area -- to fund Sustainable Street projects that support compliance with regional permit requirements to reduce pollutant loading to San Francisco Bay, while also helping to achieve the region’s greenhouse gas reduction targets.</w:t>
      </w:r>
    </w:p>
    <w:p w14:paraId="119FE65B" w14:textId="7716F56E" w:rsidR="00007B53" w:rsidRDefault="00F02E91" w:rsidP="00007B53">
      <w:r>
        <w:lastRenderedPageBreak/>
        <w:t xml:space="preserve">The </w:t>
      </w:r>
      <w:r w:rsidR="00007B53">
        <w:t>Roadmap presents the results of the evaluation of grant and loan monies that may be used to fund projects that include both G</w:t>
      </w:r>
      <w:r w:rsidR="00626A1D">
        <w:t>S</w:t>
      </w:r>
      <w:r w:rsidR="00007B53">
        <w:t>I and transportation improvements. The results of this evaluation are presented in two tables, which are described below</w:t>
      </w:r>
      <w:r w:rsidR="00F53B46">
        <w:t xml:space="preserve"> and reproduced in </w:t>
      </w:r>
      <w:r w:rsidR="00C1393D">
        <w:fldChar w:fldCharType="begin"/>
      </w:r>
      <w:r w:rsidR="00C1393D">
        <w:instrText xml:space="preserve"> REF _Ref15046520 \h </w:instrText>
      </w:r>
      <w:r w:rsidR="00C1393D">
        <w:fldChar w:fldCharType="separate"/>
      </w:r>
      <w:r w:rsidR="00C1393D">
        <w:t xml:space="preserve">Table </w:t>
      </w:r>
      <w:r w:rsidR="00C1393D">
        <w:rPr>
          <w:noProof/>
        </w:rPr>
        <w:t>9</w:t>
      </w:r>
      <w:r w:rsidR="00C1393D">
        <w:noBreakHyphen/>
      </w:r>
      <w:r w:rsidR="00C1393D">
        <w:rPr>
          <w:noProof/>
        </w:rPr>
        <w:t>1</w:t>
      </w:r>
      <w:r w:rsidR="00C1393D">
        <w:fldChar w:fldCharType="end"/>
      </w:r>
      <w:r w:rsidR="00626A1D">
        <w:t>:</w:t>
      </w:r>
      <w:r w:rsidR="00007B53">
        <w:t xml:space="preserve"> </w:t>
      </w:r>
    </w:p>
    <w:p w14:paraId="3E54DE9E" w14:textId="542F110F" w:rsidR="00007B53" w:rsidRDefault="00007B53" w:rsidP="00626A1D">
      <w:pPr>
        <w:pStyle w:val="ListParagraph"/>
        <w:numPr>
          <w:ilvl w:val="0"/>
          <w:numId w:val="12"/>
        </w:numPr>
      </w:pPr>
      <w:r>
        <w:t>Table B-1, Transportation Funding Sources that May Potentially Fund Sustainable Streets, identifies nine transportation grants, and provides an evaluation of the conditions under which green stormwater infrastructure is eligible for funding.</w:t>
      </w:r>
    </w:p>
    <w:p w14:paraId="58ED17A8" w14:textId="6C297497" w:rsidR="00007B53" w:rsidRDefault="00007B53" w:rsidP="00626A1D">
      <w:pPr>
        <w:pStyle w:val="ListParagraph"/>
        <w:numPr>
          <w:ilvl w:val="0"/>
          <w:numId w:val="12"/>
        </w:numPr>
      </w:pPr>
      <w:r>
        <w:t xml:space="preserve">Table B-2, Resource-Based Grant and Loan Programs that May Potentially Fund Sustainable Streets, identifies nine resource-based grant and loan programs and provides an evaluation of the conditions under which transportation is eligible for funding. </w:t>
      </w:r>
    </w:p>
    <w:p w14:paraId="2CA06E45" w14:textId="77777777" w:rsidR="00F02E91" w:rsidRDefault="00626A1D" w:rsidP="00007B53">
      <w:pPr>
        <w:sectPr w:rsidR="00F02E91" w:rsidSect="008258E6">
          <w:pgSz w:w="12240" w:h="15840"/>
          <w:pgMar w:top="1440" w:right="1440" w:bottom="1440" w:left="1440" w:header="720" w:footer="0" w:gutter="0"/>
          <w:cols w:space="720"/>
          <w:docGrid w:linePitch="326"/>
        </w:sectPr>
      </w:pPr>
      <w:r>
        <w:t>These</w:t>
      </w:r>
      <w:r w:rsidR="00007B53">
        <w:t xml:space="preserve"> tables will be consulted as part of developing a funding plan for prioritized projects as they are advanced </w:t>
      </w:r>
      <w:r>
        <w:t>in the City’s</w:t>
      </w:r>
      <w:r w:rsidR="00007B53">
        <w:t xml:space="preserve"> capital improvements program.  </w:t>
      </w:r>
    </w:p>
    <w:p w14:paraId="3DA6CE8B" w14:textId="6750B710" w:rsidR="00F02E91" w:rsidRDefault="00C1393D" w:rsidP="000C67E8">
      <w:pPr>
        <w:pStyle w:val="Caption"/>
      </w:pPr>
      <w:bookmarkStart w:id="75" w:name="_Ref15046520"/>
      <w:bookmarkStart w:id="76" w:name="_Toc15050744"/>
      <w:r>
        <w:lastRenderedPageBreak/>
        <w:t xml:space="preserve">Table </w:t>
      </w:r>
      <w:fldSimple w:instr=" STYLEREF 1 \s ">
        <w:r>
          <w:rPr>
            <w:noProof/>
          </w:rPr>
          <w:t>9</w:t>
        </w:r>
      </w:fldSimple>
      <w:r>
        <w:noBreakHyphen/>
      </w:r>
      <w:fldSimple w:instr=" SEQ Table \* ARABIC \s 1 ">
        <w:r>
          <w:rPr>
            <w:noProof/>
          </w:rPr>
          <w:t>1</w:t>
        </w:r>
      </w:fldSimple>
      <w:bookmarkEnd w:id="75"/>
      <w:r>
        <w:t>. Grant and loan monies that may be used to fund projects that include both GSI and transportation improvements</w:t>
      </w:r>
      <w:bookmarkEnd w:id="76"/>
    </w:p>
    <w:p w14:paraId="0D764B26" w14:textId="77777777" w:rsidR="00F02E91" w:rsidRDefault="00F02E91" w:rsidP="00F02E91">
      <w:r>
        <w:rPr>
          <w:noProof/>
        </w:rPr>
        <w:drawing>
          <wp:inline distT="0" distB="0" distL="0" distR="0" wp14:anchorId="623CF76F" wp14:editId="498EBD5B">
            <wp:extent cx="8452482" cy="3951027"/>
            <wp:effectExtent l="0" t="0" r="635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5228" t="21795" r="5462" b="13712"/>
                    <a:stretch/>
                  </pic:blipFill>
                  <pic:spPr bwMode="auto">
                    <a:xfrm>
                      <a:off x="0" y="0"/>
                      <a:ext cx="8467463" cy="3958030"/>
                    </a:xfrm>
                    <a:prstGeom prst="rect">
                      <a:avLst/>
                    </a:prstGeom>
                    <a:noFill/>
                    <a:ln>
                      <a:noFill/>
                    </a:ln>
                    <a:extLst>
                      <a:ext uri="{53640926-AAD7-44D8-BBD7-CCE9431645EC}">
                        <a14:shadowObscured xmlns:a14="http://schemas.microsoft.com/office/drawing/2010/main"/>
                      </a:ext>
                    </a:extLst>
                  </pic:spPr>
                </pic:pic>
              </a:graphicData>
            </a:graphic>
          </wp:inline>
        </w:drawing>
      </w:r>
    </w:p>
    <w:p w14:paraId="3ABB07D0" w14:textId="77777777" w:rsidR="00F02E91" w:rsidRDefault="00F02E91" w:rsidP="00F02E91"/>
    <w:p w14:paraId="17220B89" w14:textId="77777777" w:rsidR="00F02E91" w:rsidRDefault="00F02E91" w:rsidP="00F02E91">
      <w:r>
        <w:rPr>
          <w:noProof/>
        </w:rPr>
        <w:lastRenderedPageBreak/>
        <w:drawing>
          <wp:inline distT="0" distB="0" distL="0" distR="0" wp14:anchorId="2E350765" wp14:editId="11952001">
            <wp:extent cx="8330657" cy="3650776"/>
            <wp:effectExtent l="0" t="0" r="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5312" t="8462" r="5289" b="31014"/>
                    <a:stretch/>
                  </pic:blipFill>
                  <pic:spPr bwMode="auto">
                    <a:xfrm>
                      <a:off x="0" y="0"/>
                      <a:ext cx="8337633" cy="3653833"/>
                    </a:xfrm>
                    <a:prstGeom prst="rect">
                      <a:avLst/>
                    </a:prstGeom>
                    <a:noFill/>
                    <a:ln>
                      <a:noFill/>
                    </a:ln>
                    <a:extLst>
                      <a:ext uri="{53640926-AAD7-44D8-BBD7-CCE9431645EC}">
                        <a14:shadowObscured xmlns:a14="http://schemas.microsoft.com/office/drawing/2010/main"/>
                      </a:ext>
                    </a:extLst>
                  </pic:spPr>
                </pic:pic>
              </a:graphicData>
            </a:graphic>
          </wp:inline>
        </w:drawing>
      </w:r>
    </w:p>
    <w:p w14:paraId="70AC96C8" w14:textId="77777777" w:rsidR="00F02E91" w:rsidRDefault="00F02E91" w:rsidP="00F02E91"/>
    <w:p w14:paraId="118E733E" w14:textId="77777777" w:rsidR="00F02E91" w:rsidRDefault="00F02E91" w:rsidP="00F02E91">
      <w:r>
        <w:rPr>
          <w:noProof/>
        </w:rPr>
        <w:lastRenderedPageBreak/>
        <w:drawing>
          <wp:inline distT="0" distB="0" distL="0" distR="0" wp14:anchorId="6E0AB5CE" wp14:editId="1C0FC2F6">
            <wp:extent cx="8278613" cy="4960961"/>
            <wp:effectExtent l="0" t="0" r="825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5394" t="8590" r="5139" b="8585"/>
                    <a:stretch/>
                  </pic:blipFill>
                  <pic:spPr bwMode="auto">
                    <a:xfrm>
                      <a:off x="0" y="0"/>
                      <a:ext cx="8295904" cy="4971323"/>
                    </a:xfrm>
                    <a:prstGeom prst="rect">
                      <a:avLst/>
                    </a:prstGeom>
                    <a:noFill/>
                    <a:ln>
                      <a:noFill/>
                    </a:ln>
                    <a:extLst>
                      <a:ext uri="{53640926-AAD7-44D8-BBD7-CCE9431645EC}">
                        <a14:shadowObscured xmlns:a14="http://schemas.microsoft.com/office/drawing/2010/main"/>
                      </a:ext>
                    </a:extLst>
                  </pic:spPr>
                </pic:pic>
              </a:graphicData>
            </a:graphic>
          </wp:inline>
        </w:drawing>
      </w:r>
    </w:p>
    <w:p w14:paraId="797D3E9C" w14:textId="77777777" w:rsidR="00F53B46" w:rsidRDefault="00F53B46" w:rsidP="00F02E91"/>
    <w:p w14:paraId="4D81EC5D" w14:textId="3542A6D7" w:rsidR="00F53B46" w:rsidRDefault="00F53B46" w:rsidP="000C67E8">
      <w:pPr>
        <w:rPr>
          <w:b/>
        </w:rPr>
        <w:sectPr w:rsidR="00F53B46" w:rsidSect="000C67E8">
          <w:pgSz w:w="15840" w:h="12240" w:orient="landscape"/>
          <w:pgMar w:top="1440" w:right="1440" w:bottom="1440" w:left="1440" w:header="720" w:footer="0" w:gutter="0"/>
          <w:cols w:space="720"/>
          <w:docGrid w:linePitch="326"/>
        </w:sectPr>
      </w:pPr>
      <w:r>
        <w:rPr>
          <w:noProof/>
        </w:rPr>
        <w:lastRenderedPageBreak/>
        <w:drawing>
          <wp:inline distT="0" distB="0" distL="0" distR="0" wp14:anchorId="2621A1E9" wp14:editId="71D736D4">
            <wp:extent cx="8228051" cy="3043451"/>
            <wp:effectExtent l="0" t="0" r="1905"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5227" t="8204" r="5468" b="40765"/>
                    <a:stretch/>
                  </pic:blipFill>
                  <pic:spPr bwMode="auto">
                    <a:xfrm>
                      <a:off x="0" y="0"/>
                      <a:ext cx="8241241" cy="3048330"/>
                    </a:xfrm>
                    <a:prstGeom prst="rect">
                      <a:avLst/>
                    </a:prstGeom>
                    <a:noFill/>
                    <a:ln>
                      <a:noFill/>
                    </a:ln>
                    <a:extLst>
                      <a:ext uri="{53640926-AAD7-44D8-BBD7-CCE9431645EC}">
                        <a14:shadowObscured xmlns:a14="http://schemas.microsoft.com/office/drawing/2010/main"/>
                      </a:ext>
                    </a:extLst>
                  </pic:spPr>
                </pic:pic>
              </a:graphicData>
            </a:graphic>
          </wp:inline>
        </w:drawing>
      </w:r>
    </w:p>
    <w:p w14:paraId="2269AF31" w14:textId="43451D4D" w:rsidR="00B47C78" w:rsidRPr="003237F6" w:rsidRDefault="00B47C78" w:rsidP="00B47C78">
      <w:pPr>
        <w:pStyle w:val="Heading2"/>
      </w:pPr>
      <w:bookmarkStart w:id="77" w:name="_Toc15050707"/>
      <w:r w:rsidRPr="003237F6">
        <w:rPr>
          <w:rFonts w:eastAsia="Tw Cen MT" w:cs="Tw Cen MT"/>
        </w:rPr>
        <w:lastRenderedPageBreak/>
        <w:t>Local Funding Strategies</w:t>
      </w:r>
      <w:bookmarkEnd w:id="77"/>
    </w:p>
    <w:p w14:paraId="4B72A2EC" w14:textId="77777777" w:rsidR="00B47C78" w:rsidRDefault="00B47C78" w:rsidP="00B47C78">
      <w:r w:rsidRPr="003237F6">
        <w:rPr>
          <w:rFonts w:eastAsia="Tw Cen MT" w:cs="Tw Cen MT"/>
          <w:color w:val="4F81BD" w:themeColor="accent1"/>
        </w:rPr>
        <w:t>Provision C.3.j.i.(2)(k)</w:t>
      </w:r>
    </w:p>
    <w:p w14:paraId="07E11373" w14:textId="0CCA3FEC" w:rsidR="00B47C78" w:rsidRDefault="00B47C78" w:rsidP="00B47C78">
      <w:r w:rsidRPr="400D8DE6">
        <w:rPr>
          <w:rFonts w:eastAsia="Tw Cen MT" w:cs="Tw Cen MT"/>
        </w:rPr>
        <w:t>The Solano Permittees considered both locally balloted and non-balloted funding options for implementing their prioritized G</w:t>
      </w:r>
      <w:r w:rsidR="003237F6">
        <w:rPr>
          <w:rFonts w:eastAsia="Tw Cen MT" w:cs="Tw Cen MT"/>
        </w:rPr>
        <w:t>S</w:t>
      </w:r>
      <w:r w:rsidRPr="400D8DE6">
        <w:rPr>
          <w:rFonts w:eastAsia="Tw Cen MT" w:cs="Tw Cen MT"/>
        </w:rPr>
        <w:t>I projects. The Cities prioritized the potential opportunities according to a feasibility criterion given the level of effort required as well as the strategy’s perceived impact and risk</w:t>
      </w:r>
      <w:r w:rsidR="003237F6">
        <w:rPr>
          <w:rFonts w:eastAsia="Tw Cen MT" w:cs="Tw Cen MT"/>
        </w:rPr>
        <w:t xml:space="preserve">.  </w:t>
      </w:r>
      <w:r w:rsidRPr="400D8DE6">
        <w:rPr>
          <w:rFonts w:eastAsia="Tw Cen MT" w:cs="Tw Cen MT"/>
        </w:rPr>
        <w:t xml:space="preserve">These criteria were used to determine whether to include the strategy and create a proposed timeline for development. Each community has varying competing needs and resources within its jurisdiction and the following recommendations reflect those relative political, financial and organizational contexts. Attachment </w:t>
      </w:r>
      <w:r w:rsidR="003237F6">
        <w:rPr>
          <w:rFonts w:eastAsia="Tw Cen MT" w:cs="Tw Cen MT"/>
        </w:rPr>
        <w:t>D</w:t>
      </w:r>
      <w:r w:rsidRPr="400D8DE6">
        <w:rPr>
          <w:rFonts w:eastAsia="Tw Cen MT" w:cs="Tw Cen MT"/>
        </w:rPr>
        <w:t xml:space="preserve"> is a table of the consolidated funding strategies with descriptions of the funding option</w:t>
      </w:r>
      <w:r w:rsidR="003237F6">
        <w:rPr>
          <w:rFonts w:eastAsia="Tw Cen MT" w:cs="Tw Cen MT"/>
        </w:rPr>
        <w:t>s</w:t>
      </w:r>
      <w:r w:rsidRPr="400D8DE6">
        <w:rPr>
          <w:rFonts w:eastAsia="Tw Cen MT" w:cs="Tw Cen MT"/>
        </w:rPr>
        <w:t xml:space="preserve"> considered by the permittees, potential uses for the funds, the pros and cons associated with the various funding options, and general comments from the permittees.</w:t>
      </w:r>
    </w:p>
    <w:p w14:paraId="60B3E2D7" w14:textId="2E504248" w:rsidR="00B47C78" w:rsidRDefault="00B47C78" w:rsidP="003237F6">
      <w:pPr>
        <w:pStyle w:val="Heading3"/>
      </w:pPr>
      <w:r w:rsidRPr="400D8DE6">
        <w:t xml:space="preserve">Balloted </w:t>
      </w:r>
      <w:r w:rsidR="003237F6">
        <w:t xml:space="preserve">Funding </w:t>
      </w:r>
      <w:r w:rsidRPr="400D8DE6">
        <w:t xml:space="preserve">Options </w:t>
      </w:r>
    </w:p>
    <w:p w14:paraId="7012378E" w14:textId="114CC649" w:rsidR="00B47C78" w:rsidRDefault="00B47C78" w:rsidP="00B47C78">
      <w:r w:rsidRPr="400D8DE6">
        <w:rPr>
          <w:rFonts w:eastAsia="Tw Cen MT" w:cs="Tw Cen MT"/>
        </w:rPr>
        <w:t xml:space="preserve">The </w:t>
      </w:r>
      <w:r w:rsidR="003237F6">
        <w:rPr>
          <w:rFonts w:eastAsia="Tw Cen MT" w:cs="Tw Cen MT"/>
        </w:rPr>
        <w:t>P</w:t>
      </w:r>
      <w:r w:rsidRPr="400D8DE6">
        <w:rPr>
          <w:rFonts w:eastAsia="Tw Cen MT" w:cs="Tw Cen MT"/>
        </w:rPr>
        <w:t xml:space="preserve">ermittees reviewed three </w:t>
      </w:r>
      <w:r w:rsidR="003237F6">
        <w:rPr>
          <w:rFonts w:eastAsia="Tw Cen MT" w:cs="Tw Cen MT"/>
        </w:rPr>
        <w:t>b</w:t>
      </w:r>
      <w:r w:rsidRPr="400D8DE6">
        <w:rPr>
          <w:rFonts w:eastAsia="Tw Cen MT" w:cs="Tw Cen MT"/>
        </w:rPr>
        <w:t xml:space="preserve">alloted </w:t>
      </w:r>
      <w:r w:rsidR="003237F6">
        <w:rPr>
          <w:rFonts w:eastAsia="Tw Cen MT" w:cs="Tw Cen MT"/>
        </w:rPr>
        <w:t>funding o</w:t>
      </w:r>
      <w:r w:rsidRPr="400D8DE6">
        <w:rPr>
          <w:rFonts w:eastAsia="Tw Cen MT" w:cs="Tw Cen MT"/>
        </w:rPr>
        <w:t xml:space="preserve">ptions including Parcel Taxes, Property Related Fees and General Obligation Bonds. </w:t>
      </w:r>
      <w:r w:rsidR="003237F6">
        <w:rPr>
          <w:rFonts w:eastAsia="Tw Cen MT" w:cs="Tw Cen MT"/>
        </w:rPr>
        <w:t xml:space="preserve"> </w:t>
      </w:r>
      <w:r w:rsidRPr="400D8DE6">
        <w:rPr>
          <w:rFonts w:eastAsia="Tw Cen MT" w:cs="Tw Cen MT"/>
        </w:rPr>
        <w:t xml:space="preserve">Each </w:t>
      </w:r>
      <w:r w:rsidR="003237F6">
        <w:rPr>
          <w:rFonts w:eastAsia="Tw Cen MT" w:cs="Tw Cen MT"/>
        </w:rPr>
        <w:t>P</w:t>
      </w:r>
      <w:r w:rsidRPr="400D8DE6">
        <w:rPr>
          <w:rFonts w:eastAsia="Tw Cen MT" w:cs="Tw Cen MT"/>
        </w:rPr>
        <w:t xml:space="preserve">ermittee assessed that all three would each require a high level of effort to gain community acceptance and would be high risk of not passing and categorized them as a long-term project that would take up to 15 years to implement. </w:t>
      </w:r>
    </w:p>
    <w:p w14:paraId="05EA408B" w14:textId="582BE69B" w:rsidR="00B47C78" w:rsidRDefault="00B47C78" w:rsidP="005D6A82">
      <w:pPr>
        <w:pStyle w:val="Heading3"/>
      </w:pPr>
      <w:r w:rsidRPr="400D8DE6">
        <w:t xml:space="preserve">Non-Balloted </w:t>
      </w:r>
      <w:r w:rsidR="005D6A82">
        <w:t xml:space="preserve">Funding </w:t>
      </w:r>
      <w:r w:rsidRPr="400D8DE6">
        <w:t xml:space="preserve">Options </w:t>
      </w:r>
    </w:p>
    <w:p w14:paraId="06BAD503" w14:textId="77777777" w:rsidR="00B47C78" w:rsidRDefault="00B47C78" w:rsidP="00B47C78">
      <w:r w:rsidRPr="400D8DE6">
        <w:rPr>
          <w:rFonts w:eastAsia="Tw Cen MT" w:cs="Tw Cen MT"/>
        </w:rPr>
        <w:t xml:space="preserve">The Non-Balloted funding options are listed by their recommended timelines below: </w:t>
      </w:r>
    </w:p>
    <w:p w14:paraId="488A96A0" w14:textId="77777777" w:rsidR="00B47C78" w:rsidRDefault="00B47C78" w:rsidP="005D6A82">
      <w:pPr>
        <w:pStyle w:val="Heading4"/>
      </w:pPr>
      <w:r w:rsidRPr="400D8DE6">
        <w:t>Already Implemented/Short Term (up to 5 years)</w:t>
      </w:r>
    </w:p>
    <w:p w14:paraId="07C15D5B" w14:textId="47B82ECC" w:rsidR="00B47C78" w:rsidRDefault="00B47C78" w:rsidP="00B47C78">
      <w:r w:rsidRPr="400D8DE6">
        <w:rPr>
          <w:rFonts w:eastAsia="Tw Cen MT" w:cs="Tw Cen MT"/>
          <w:b/>
          <w:bCs/>
        </w:rPr>
        <w:t>Grants</w:t>
      </w:r>
      <w:r w:rsidR="005D6A82">
        <w:rPr>
          <w:rFonts w:eastAsia="Tw Cen MT" w:cs="Tw Cen MT"/>
          <w:b/>
          <w:bCs/>
        </w:rPr>
        <w:t xml:space="preserve">.  </w:t>
      </w:r>
      <w:r w:rsidR="005D6A82">
        <w:rPr>
          <w:rFonts w:eastAsia="Tw Cen MT" w:cs="Tw Cen MT"/>
        </w:rPr>
        <w:t>A</w:t>
      </w:r>
      <w:r w:rsidRPr="400D8DE6">
        <w:rPr>
          <w:rFonts w:eastAsia="Tw Cen MT" w:cs="Tw Cen MT"/>
        </w:rPr>
        <w:t xml:space="preserve">ll three </w:t>
      </w:r>
      <w:r w:rsidR="005D6A82">
        <w:rPr>
          <w:rFonts w:eastAsia="Tw Cen MT" w:cs="Tw Cen MT"/>
        </w:rPr>
        <w:t>P</w:t>
      </w:r>
      <w:r w:rsidRPr="400D8DE6">
        <w:rPr>
          <w:rFonts w:eastAsia="Tw Cen MT" w:cs="Tw Cen MT"/>
        </w:rPr>
        <w:t>ermittees will purs</w:t>
      </w:r>
      <w:r w:rsidR="00290300">
        <w:rPr>
          <w:rFonts w:eastAsia="Tw Cen MT" w:cs="Tw Cen MT"/>
        </w:rPr>
        <w:t>u</w:t>
      </w:r>
      <w:r w:rsidRPr="400D8DE6">
        <w:rPr>
          <w:rFonts w:eastAsia="Tw Cen MT" w:cs="Tw Cen MT"/>
        </w:rPr>
        <w:t xml:space="preserve">e grant opportunities </w:t>
      </w:r>
      <w:r w:rsidR="005D6A82">
        <w:rPr>
          <w:rFonts w:eastAsia="Tw Cen MT" w:cs="Tw Cen MT"/>
        </w:rPr>
        <w:t>which</w:t>
      </w:r>
      <w:r w:rsidRPr="400D8DE6">
        <w:rPr>
          <w:rFonts w:eastAsia="Tw Cen MT" w:cs="Tw Cen MT"/>
        </w:rPr>
        <w:t xml:space="preserve"> are considered a low risk and require a </w:t>
      </w:r>
      <w:r w:rsidR="005D6A82">
        <w:rPr>
          <w:rFonts w:eastAsia="Tw Cen MT" w:cs="Tw Cen MT"/>
        </w:rPr>
        <w:t xml:space="preserve">relatively </w:t>
      </w:r>
      <w:r w:rsidRPr="400D8DE6">
        <w:rPr>
          <w:rFonts w:eastAsia="Tw Cen MT" w:cs="Tw Cen MT"/>
        </w:rPr>
        <w:t xml:space="preserve">low level of effort. </w:t>
      </w:r>
      <w:r w:rsidR="005D6A82">
        <w:rPr>
          <w:rFonts w:eastAsia="Tw Cen MT" w:cs="Tw Cen MT"/>
        </w:rPr>
        <w:t xml:space="preserve">For example, City of </w:t>
      </w:r>
      <w:r w:rsidRPr="400D8DE6">
        <w:rPr>
          <w:rFonts w:eastAsia="Tw Cen MT" w:cs="Tw Cen MT"/>
        </w:rPr>
        <w:t>Vallejo is committing its Environmental Services Manager to seeking grant resources and Suisun City is already in the process of pursuing grants</w:t>
      </w:r>
      <w:r w:rsidR="005D6A82">
        <w:rPr>
          <w:rFonts w:eastAsia="Tw Cen MT" w:cs="Tw Cen MT"/>
        </w:rPr>
        <w:t>.</w:t>
      </w:r>
    </w:p>
    <w:p w14:paraId="20272EBF" w14:textId="6AC77EC9" w:rsidR="00B47C78" w:rsidRDefault="00B47C78" w:rsidP="00B47C78">
      <w:r w:rsidRPr="400D8DE6">
        <w:rPr>
          <w:rFonts w:eastAsia="Tw Cen MT" w:cs="Tw Cen MT"/>
          <w:b/>
          <w:bCs/>
        </w:rPr>
        <w:t xml:space="preserve">Community Facilities Districts (Mello Roos) </w:t>
      </w:r>
      <w:r w:rsidRPr="400D8DE6">
        <w:rPr>
          <w:rFonts w:eastAsia="Tw Cen MT" w:cs="Tw Cen MT"/>
        </w:rPr>
        <w:t xml:space="preserve">are already implemented for new development in </w:t>
      </w:r>
      <w:r w:rsidR="005D6A82">
        <w:rPr>
          <w:rFonts w:eastAsia="Tw Cen MT" w:cs="Tw Cen MT"/>
        </w:rPr>
        <w:t xml:space="preserve">the City of </w:t>
      </w:r>
      <w:r w:rsidRPr="400D8DE6">
        <w:rPr>
          <w:rFonts w:eastAsia="Tw Cen MT" w:cs="Tw Cen MT"/>
        </w:rPr>
        <w:t>Vallejo</w:t>
      </w:r>
      <w:r w:rsidR="005D6A82">
        <w:rPr>
          <w:rFonts w:eastAsia="Tw Cen MT" w:cs="Tw Cen MT"/>
        </w:rPr>
        <w:t>.</w:t>
      </w:r>
    </w:p>
    <w:p w14:paraId="1A392231" w14:textId="7092AB07" w:rsidR="00B47C78" w:rsidRDefault="00B47C78" w:rsidP="00B47C78">
      <w:r w:rsidRPr="400D8DE6">
        <w:rPr>
          <w:rFonts w:eastAsia="Tw Cen MT" w:cs="Tw Cen MT"/>
          <w:b/>
          <w:bCs/>
        </w:rPr>
        <w:t>Business Improvement District</w:t>
      </w:r>
      <w:r w:rsidR="005D6A82">
        <w:rPr>
          <w:rFonts w:eastAsia="Tw Cen MT" w:cs="Tw Cen MT"/>
          <w:b/>
          <w:bCs/>
        </w:rPr>
        <w:t xml:space="preserve">. </w:t>
      </w:r>
      <w:r w:rsidR="005D6A82" w:rsidRPr="005D6A82">
        <w:rPr>
          <w:rFonts w:eastAsia="Tw Cen MT" w:cs="Tw Cen MT"/>
        </w:rPr>
        <w:t xml:space="preserve">City of </w:t>
      </w:r>
      <w:r w:rsidRPr="400D8DE6">
        <w:rPr>
          <w:rFonts w:eastAsia="Tw Cen MT" w:cs="Tw Cen MT"/>
        </w:rPr>
        <w:t xml:space="preserve">Vallejo has two existing </w:t>
      </w:r>
      <w:r w:rsidR="005D6A82">
        <w:rPr>
          <w:rFonts w:eastAsia="Tw Cen MT" w:cs="Tw Cen MT"/>
        </w:rPr>
        <w:t xml:space="preserve">Business Improvement </w:t>
      </w:r>
      <w:r w:rsidRPr="400D8DE6">
        <w:rPr>
          <w:rFonts w:eastAsia="Tw Cen MT" w:cs="Tw Cen MT"/>
        </w:rPr>
        <w:t>Districts and plans to engage those communities about the advantages of G</w:t>
      </w:r>
      <w:r w:rsidR="005D6A82">
        <w:rPr>
          <w:rFonts w:eastAsia="Tw Cen MT" w:cs="Tw Cen MT"/>
        </w:rPr>
        <w:t>S</w:t>
      </w:r>
      <w:r w:rsidRPr="400D8DE6">
        <w:rPr>
          <w:rFonts w:eastAsia="Tw Cen MT" w:cs="Tw Cen MT"/>
        </w:rPr>
        <w:t xml:space="preserve">I. </w:t>
      </w:r>
    </w:p>
    <w:p w14:paraId="1CE16C3F" w14:textId="37580D8B" w:rsidR="00B47C78" w:rsidRDefault="00B47C78" w:rsidP="00B47C78">
      <w:r w:rsidRPr="400D8DE6">
        <w:rPr>
          <w:rFonts w:eastAsia="Tw Cen MT" w:cs="Tw Cen MT"/>
          <w:b/>
          <w:bCs/>
        </w:rPr>
        <w:t>Multi-Agency Partnerships</w:t>
      </w:r>
      <w:r w:rsidR="005D6A82">
        <w:rPr>
          <w:rFonts w:eastAsia="Tw Cen MT" w:cs="Tw Cen MT"/>
          <w:b/>
          <w:bCs/>
        </w:rPr>
        <w:t xml:space="preserve">.  </w:t>
      </w:r>
      <w:r w:rsidRPr="400D8DE6">
        <w:rPr>
          <w:rFonts w:eastAsia="Tw Cen MT" w:cs="Tw Cen MT"/>
        </w:rPr>
        <w:t xml:space="preserve">All the </w:t>
      </w:r>
      <w:r w:rsidR="005D6A82">
        <w:rPr>
          <w:rFonts w:eastAsia="Tw Cen MT" w:cs="Tw Cen MT"/>
        </w:rPr>
        <w:t>P</w:t>
      </w:r>
      <w:r w:rsidRPr="400D8DE6">
        <w:rPr>
          <w:rFonts w:eastAsia="Tw Cen MT" w:cs="Tw Cen MT"/>
        </w:rPr>
        <w:t xml:space="preserve">ermittees identified Multi-Agency Partnerships as a high priority, low risk and low effort strategy to pursue. </w:t>
      </w:r>
      <w:r w:rsidR="005D6A82">
        <w:rPr>
          <w:rFonts w:eastAsia="Tw Cen MT" w:cs="Tw Cen MT"/>
        </w:rPr>
        <w:t xml:space="preserve">City of </w:t>
      </w:r>
      <w:r w:rsidRPr="400D8DE6">
        <w:rPr>
          <w:rFonts w:eastAsia="Tw Cen MT" w:cs="Tw Cen MT"/>
        </w:rPr>
        <w:t xml:space="preserve">Vallejo listed </w:t>
      </w:r>
      <w:r w:rsidR="005D6A82">
        <w:rPr>
          <w:rFonts w:eastAsia="Tw Cen MT" w:cs="Tw Cen MT"/>
        </w:rPr>
        <w:t xml:space="preserve">as examples </w:t>
      </w:r>
      <w:r w:rsidRPr="400D8DE6">
        <w:rPr>
          <w:rFonts w:eastAsia="Tw Cen MT" w:cs="Tw Cen MT"/>
        </w:rPr>
        <w:t>their existing partnerships with the City of Benicia, Solano Transportation Authority, Caltrans to implement G</w:t>
      </w:r>
      <w:r w:rsidR="005D6A82">
        <w:rPr>
          <w:rFonts w:eastAsia="Tw Cen MT" w:cs="Tw Cen MT"/>
        </w:rPr>
        <w:t>S</w:t>
      </w:r>
      <w:r w:rsidRPr="400D8DE6">
        <w:rPr>
          <w:rFonts w:eastAsia="Tw Cen MT" w:cs="Tw Cen MT"/>
        </w:rPr>
        <w:t xml:space="preserve">I. </w:t>
      </w:r>
      <w:r w:rsidR="00C77689">
        <w:rPr>
          <w:rFonts w:eastAsia="Tw Cen MT" w:cs="Tw Cen MT"/>
        </w:rPr>
        <w:t>The cities of Fairfield and Suisun City, through</w:t>
      </w:r>
      <w:r w:rsidR="00AB2AEF">
        <w:rPr>
          <w:rFonts w:eastAsia="Tw Cen MT" w:cs="Tw Cen MT"/>
        </w:rPr>
        <w:t xml:space="preserve"> multiple</w:t>
      </w:r>
      <w:r w:rsidR="00C77689">
        <w:rPr>
          <w:rFonts w:eastAsia="Tw Cen MT" w:cs="Tw Cen MT"/>
        </w:rPr>
        <w:t xml:space="preserve"> program efforts, partner with Solano </w:t>
      </w:r>
      <w:r w:rsidR="00C77689">
        <w:rPr>
          <w:rFonts w:eastAsia="Tw Cen MT" w:cs="Tw Cen MT"/>
        </w:rPr>
        <w:lastRenderedPageBreak/>
        <w:t>Resource Conservation District</w:t>
      </w:r>
      <w:r w:rsidR="00692DD8">
        <w:rPr>
          <w:rFonts w:eastAsia="Tw Cen MT" w:cs="Tw Cen MT"/>
        </w:rPr>
        <w:t xml:space="preserve"> t</w:t>
      </w:r>
      <w:r w:rsidR="00AB2AEF">
        <w:rPr>
          <w:rFonts w:eastAsia="Tw Cen MT" w:cs="Tw Cen MT"/>
        </w:rPr>
        <w:t xml:space="preserve">o achieve </w:t>
      </w:r>
      <w:r w:rsidR="00692DD8">
        <w:rPr>
          <w:rFonts w:eastAsia="Tw Cen MT" w:cs="Tw Cen MT"/>
        </w:rPr>
        <w:t>P</w:t>
      </w:r>
      <w:r w:rsidR="00AB2AEF">
        <w:rPr>
          <w:rFonts w:eastAsia="Tw Cen MT" w:cs="Tw Cen MT"/>
        </w:rPr>
        <w:t xml:space="preserve">rogram compliance for water quality monitoring, and </w:t>
      </w:r>
      <w:r w:rsidR="00692DD8">
        <w:rPr>
          <w:rFonts w:eastAsia="Tw Cen MT" w:cs="Tw Cen MT"/>
        </w:rPr>
        <w:t xml:space="preserve">Public Information and Parti </w:t>
      </w:r>
      <w:r w:rsidR="00AB2AEF">
        <w:rPr>
          <w:rFonts w:eastAsia="Tw Cen MT" w:cs="Tw Cen MT"/>
        </w:rPr>
        <w:t>cipation. Furthermore, the cities through</w:t>
      </w:r>
      <w:r w:rsidR="00692DD8">
        <w:rPr>
          <w:rFonts w:eastAsia="Tw Cen MT" w:cs="Tw Cen MT"/>
        </w:rPr>
        <w:t xml:space="preserve"> </w:t>
      </w:r>
      <w:r w:rsidR="001A7361">
        <w:rPr>
          <w:rFonts w:eastAsia="Tw Cen MT" w:cs="Tw Cen MT"/>
        </w:rPr>
        <w:t>P</w:t>
      </w:r>
      <w:r w:rsidR="00692DD8">
        <w:rPr>
          <w:rFonts w:eastAsia="Tw Cen MT" w:cs="Tw Cen MT"/>
        </w:rPr>
        <w:t xml:space="preserve">rogram efforts also partner with </w:t>
      </w:r>
      <w:r w:rsidR="001A7361">
        <w:rPr>
          <w:rFonts w:eastAsia="Tw Cen MT" w:cs="Tw Cen MT"/>
        </w:rPr>
        <w:t>Solano</w:t>
      </w:r>
      <w:r w:rsidR="00692DD8">
        <w:rPr>
          <w:rFonts w:eastAsia="Tw Cen MT" w:cs="Tw Cen MT"/>
        </w:rPr>
        <w:t xml:space="preserve"> </w:t>
      </w:r>
      <w:r w:rsidR="001A7361">
        <w:rPr>
          <w:rFonts w:eastAsia="Tw Cen MT" w:cs="Tw Cen MT"/>
        </w:rPr>
        <w:t>I</w:t>
      </w:r>
      <w:r w:rsidR="00692DD8">
        <w:rPr>
          <w:rFonts w:eastAsia="Tw Cen MT" w:cs="Tw Cen MT"/>
        </w:rPr>
        <w:t xml:space="preserve">rrigation District, Solano County </w:t>
      </w:r>
      <w:r w:rsidR="001A7361">
        <w:rPr>
          <w:rFonts w:eastAsia="Tw Cen MT" w:cs="Tw Cen MT"/>
        </w:rPr>
        <w:t>W</w:t>
      </w:r>
      <w:r w:rsidR="00692DD8">
        <w:rPr>
          <w:rFonts w:eastAsia="Tw Cen MT" w:cs="Tw Cen MT"/>
        </w:rPr>
        <w:t xml:space="preserve">ater </w:t>
      </w:r>
      <w:r w:rsidR="001A7361">
        <w:rPr>
          <w:rFonts w:eastAsia="Tw Cen MT" w:cs="Tw Cen MT"/>
        </w:rPr>
        <w:t>A</w:t>
      </w:r>
      <w:r w:rsidR="00692DD8">
        <w:rPr>
          <w:rFonts w:eastAsia="Tw Cen MT" w:cs="Tw Cen MT"/>
        </w:rPr>
        <w:t xml:space="preserve">gency, the city of </w:t>
      </w:r>
      <w:r w:rsidR="001A7361">
        <w:rPr>
          <w:rFonts w:eastAsia="Tw Cen MT" w:cs="Tw Cen MT"/>
        </w:rPr>
        <w:t>B</w:t>
      </w:r>
      <w:r w:rsidR="00692DD8">
        <w:rPr>
          <w:rFonts w:eastAsia="Tw Cen MT" w:cs="Tw Cen MT"/>
        </w:rPr>
        <w:t xml:space="preserve">enicia, the city of Dixon and the city of </w:t>
      </w:r>
      <w:r w:rsidR="00AB79CC">
        <w:rPr>
          <w:rFonts w:eastAsia="Tw Cen MT" w:cs="Tw Cen MT"/>
        </w:rPr>
        <w:t>Vacaville</w:t>
      </w:r>
      <w:r w:rsidR="00692DD8">
        <w:rPr>
          <w:rFonts w:eastAsia="Tw Cen MT" w:cs="Tw Cen MT"/>
        </w:rPr>
        <w:t>.</w:t>
      </w:r>
    </w:p>
    <w:p w14:paraId="0F027A71" w14:textId="2C6262CD" w:rsidR="00B47C78" w:rsidRDefault="00B47C78" w:rsidP="00B47C78">
      <w:r w:rsidRPr="400D8DE6">
        <w:rPr>
          <w:rFonts w:eastAsia="Tw Cen MT" w:cs="Tw Cen MT"/>
          <w:b/>
          <w:bCs/>
        </w:rPr>
        <w:t>Caltrans Mitigation Collaboration</w:t>
      </w:r>
      <w:r w:rsidR="005D6A82">
        <w:rPr>
          <w:rFonts w:eastAsia="Tw Cen MT" w:cs="Tw Cen MT"/>
          <w:b/>
          <w:bCs/>
        </w:rPr>
        <w:t>.</w:t>
      </w:r>
      <w:r w:rsidRPr="400D8DE6">
        <w:rPr>
          <w:rFonts w:eastAsia="Tw Cen MT" w:cs="Tw Cen MT"/>
          <w:b/>
          <w:bCs/>
        </w:rPr>
        <w:t xml:space="preserve"> </w:t>
      </w:r>
      <w:r w:rsidRPr="400D8DE6">
        <w:rPr>
          <w:rFonts w:eastAsia="Tw Cen MT" w:cs="Tw Cen MT"/>
        </w:rPr>
        <w:t xml:space="preserve">All the </w:t>
      </w:r>
      <w:r w:rsidR="005D6A82">
        <w:rPr>
          <w:rFonts w:eastAsia="Tw Cen MT" w:cs="Tw Cen MT"/>
        </w:rPr>
        <w:t>P</w:t>
      </w:r>
      <w:r w:rsidRPr="400D8DE6">
        <w:rPr>
          <w:rFonts w:eastAsia="Tw Cen MT" w:cs="Tw Cen MT"/>
        </w:rPr>
        <w:t xml:space="preserve">ermittees identified collaborating with Caltrans as </w:t>
      </w:r>
      <w:r w:rsidR="005D6A82">
        <w:rPr>
          <w:rFonts w:eastAsia="Tw Cen MT" w:cs="Tw Cen MT"/>
        </w:rPr>
        <w:t xml:space="preserve">a </w:t>
      </w:r>
      <w:r w:rsidRPr="400D8DE6">
        <w:rPr>
          <w:rFonts w:eastAsia="Tw Cen MT" w:cs="Tw Cen MT"/>
        </w:rPr>
        <w:t xml:space="preserve">high priority, low risk and low effort strategy to help Caltrans achieve TMDL compliance for water quality impacts associated with both local streets and </w:t>
      </w:r>
      <w:r w:rsidR="005D6A82">
        <w:rPr>
          <w:rFonts w:eastAsia="Tw Cen MT" w:cs="Tw Cen MT"/>
        </w:rPr>
        <w:t xml:space="preserve">the </w:t>
      </w:r>
      <w:r w:rsidRPr="400D8DE6">
        <w:rPr>
          <w:rFonts w:eastAsia="Tw Cen MT" w:cs="Tw Cen MT"/>
        </w:rPr>
        <w:t>highway right</w:t>
      </w:r>
      <w:r w:rsidR="005D6A82">
        <w:rPr>
          <w:rFonts w:eastAsia="Tw Cen MT" w:cs="Tw Cen MT"/>
        </w:rPr>
        <w:t>-</w:t>
      </w:r>
      <w:r w:rsidRPr="400D8DE6">
        <w:rPr>
          <w:rFonts w:eastAsia="Tw Cen MT" w:cs="Tw Cen MT"/>
        </w:rPr>
        <w:t>of</w:t>
      </w:r>
      <w:r w:rsidR="005D6A82">
        <w:rPr>
          <w:rFonts w:eastAsia="Tw Cen MT" w:cs="Tw Cen MT"/>
        </w:rPr>
        <w:t>-</w:t>
      </w:r>
      <w:r w:rsidRPr="400D8DE6">
        <w:rPr>
          <w:rFonts w:eastAsia="Tw Cen MT" w:cs="Tw Cen MT"/>
        </w:rPr>
        <w:t xml:space="preserve">way. </w:t>
      </w:r>
    </w:p>
    <w:p w14:paraId="6D1FF473" w14:textId="3F396980" w:rsidR="00B47C78" w:rsidRDefault="00B47C78" w:rsidP="00B47C78">
      <w:r w:rsidRPr="400D8DE6">
        <w:rPr>
          <w:rFonts w:eastAsia="Tw Cen MT" w:cs="Tw Cen MT"/>
          <w:b/>
          <w:bCs/>
        </w:rPr>
        <w:t>EPA Financial Capability Assessments</w:t>
      </w:r>
      <w:r w:rsidR="005D6A82">
        <w:rPr>
          <w:rFonts w:eastAsia="Tw Cen MT" w:cs="Tw Cen MT"/>
          <w:b/>
          <w:bCs/>
        </w:rPr>
        <w:t>.</w:t>
      </w:r>
      <w:r w:rsidRPr="400D8DE6">
        <w:rPr>
          <w:rFonts w:eastAsia="Tw Cen MT" w:cs="Tw Cen MT"/>
          <w:b/>
          <w:bCs/>
        </w:rPr>
        <w:t xml:space="preserve"> </w:t>
      </w:r>
      <w:r w:rsidRPr="400D8DE6">
        <w:rPr>
          <w:rFonts w:eastAsia="Tw Cen MT" w:cs="Tw Cen MT"/>
        </w:rPr>
        <w:t>The EPA</w:t>
      </w:r>
      <w:r w:rsidR="005D6A82">
        <w:rPr>
          <w:rFonts w:eastAsia="Tw Cen MT" w:cs="Tw Cen MT"/>
        </w:rPr>
        <w:t xml:space="preserve">’s </w:t>
      </w:r>
      <w:r w:rsidRPr="400D8DE6">
        <w:rPr>
          <w:rFonts w:eastAsia="Tw Cen MT" w:cs="Tw Cen MT"/>
        </w:rPr>
        <w:t>“Financial Capability Assessment Framework for Municipal Clean Water Act Requirements</w:t>
      </w:r>
      <w:r w:rsidR="005D6A82">
        <w:rPr>
          <w:rFonts w:eastAsia="Tw Cen MT" w:cs="Tw Cen MT"/>
        </w:rPr>
        <w:t>”</w:t>
      </w:r>
      <w:r w:rsidRPr="400D8DE6">
        <w:rPr>
          <w:rFonts w:eastAsia="Tw Cen MT" w:cs="Tw Cen MT"/>
        </w:rPr>
        <w:t xml:space="preserve"> allows communities that meet financial capability criteria the ability to apply for delayed schedules for compliance with some of their NPDES stormwater permit elements. It is </w:t>
      </w:r>
      <w:r w:rsidR="005D6A82">
        <w:rPr>
          <w:rFonts w:eastAsia="Tw Cen MT" w:cs="Tw Cen MT"/>
        </w:rPr>
        <w:t>d</w:t>
      </w:r>
      <w:r w:rsidRPr="400D8DE6">
        <w:rPr>
          <w:rFonts w:eastAsia="Tw Cen MT" w:cs="Tw Cen MT"/>
        </w:rPr>
        <w:t xml:space="preserve">esigned to help communities develop a more accurate and complete picture of their ability to pay for Clean Water Act obligations, emphasizing factors beyond the 2% threshold for median income. All the </w:t>
      </w:r>
      <w:r w:rsidR="005D6A82">
        <w:rPr>
          <w:rFonts w:eastAsia="Tw Cen MT" w:cs="Tw Cen MT"/>
        </w:rPr>
        <w:t>P</w:t>
      </w:r>
      <w:r w:rsidRPr="400D8DE6">
        <w:rPr>
          <w:rFonts w:eastAsia="Tw Cen MT" w:cs="Tw Cen MT"/>
        </w:rPr>
        <w:t>ermittees prioritized conducting an assessment to determine whether they qualify for a delayed compliance schedule.</w:t>
      </w:r>
    </w:p>
    <w:p w14:paraId="7DF1D0D7" w14:textId="2932FFDB" w:rsidR="00B47C78" w:rsidRDefault="00B47C78" w:rsidP="00B47C78">
      <w:r w:rsidRPr="400D8DE6">
        <w:rPr>
          <w:rFonts w:eastAsia="Tw Cen MT" w:cs="Tw Cen MT"/>
          <w:b/>
          <w:bCs/>
        </w:rPr>
        <w:t>Realignment of Services</w:t>
      </w:r>
      <w:r w:rsidR="005D6A82">
        <w:rPr>
          <w:rFonts w:eastAsia="Tw Cen MT" w:cs="Tw Cen MT"/>
          <w:b/>
          <w:bCs/>
        </w:rPr>
        <w:t>.</w:t>
      </w:r>
      <w:r w:rsidRPr="400D8DE6">
        <w:rPr>
          <w:rFonts w:eastAsia="Tw Cen MT" w:cs="Tw Cen MT"/>
          <w:b/>
          <w:bCs/>
        </w:rPr>
        <w:t xml:space="preserve"> </w:t>
      </w:r>
      <w:r w:rsidRPr="400D8DE6">
        <w:rPr>
          <w:rFonts w:eastAsia="Tw Cen MT" w:cs="Tw Cen MT"/>
        </w:rPr>
        <w:t xml:space="preserve">Both </w:t>
      </w:r>
      <w:r w:rsidR="005D6A82">
        <w:rPr>
          <w:rFonts w:eastAsia="Tw Cen MT" w:cs="Tw Cen MT"/>
        </w:rPr>
        <w:t xml:space="preserve">City of </w:t>
      </w:r>
      <w:r w:rsidRPr="400D8DE6">
        <w:rPr>
          <w:rFonts w:eastAsia="Tw Cen MT" w:cs="Tw Cen MT"/>
        </w:rPr>
        <w:t>Vallejo and Suisun City ha</w:t>
      </w:r>
      <w:r w:rsidR="005D6A82">
        <w:rPr>
          <w:rFonts w:eastAsia="Tw Cen MT" w:cs="Tw Cen MT"/>
        </w:rPr>
        <w:t>ve</w:t>
      </w:r>
      <w:r w:rsidRPr="400D8DE6">
        <w:rPr>
          <w:rFonts w:eastAsia="Tw Cen MT" w:cs="Tw Cen MT"/>
        </w:rPr>
        <w:t xml:space="preserve"> been realigning services (short term) and </w:t>
      </w:r>
      <w:r w:rsidR="009165D5">
        <w:rPr>
          <w:rFonts w:eastAsia="Tw Cen MT" w:cs="Tw Cen MT"/>
        </w:rPr>
        <w:t xml:space="preserve">City of </w:t>
      </w:r>
      <w:r w:rsidRPr="400D8DE6">
        <w:rPr>
          <w:rFonts w:eastAsia="Tw Cen MT" w:cs="Tw Cen MT"/>
        </w:rPr>
        <w:t xml:space="preserve">Vallejo will continue to do this into the medium term as money allows. </w:t>
      </w:r>
    </w:p>
    <w:p w14:paraId="40E5CC0E" w14:textId="5A3FC525" w:rsidR="00B47C78" w:rsidRDefault="00B47C78" w:rsidP="00B47C78">
      <w:r w:rsidRPr="400D8DE6">
        <w:rPr>
          <w:rFonts w:eastAsia="Tw Cen MT" w:cs="Tw Cen MT"/>
          <w:b/>
          <w:bCs/>
        </w:rPr>
        <w:t>Benefits Assessments</w:t>
      </w:r>
      <w:r w:rsidR="009165D5">
        <w:rPr>
          <w:rFonts w:eastAsia="Tw Cen MT" w:cs="Tw Cen MT"/>
          <w:b/>
          <w:bCs/>
        </w:rPr>
        <w:t xml:space="preserve">.  </w:t>
      </w:r>
      <w:r w:rsidR="009165D5" w:rsidRPr="009165D5">
        <w:rPr>
          <w:rFonts w:eastAsia="Tw Cen MT" w:cs="Tw Cen MT"/>
        </w:rPr>
        <w:t>City of</w:t>
      </w:r>
      <w:r w:rsidR="009165D5">
        <w:rPr>
          <w:rFonts w:eastAsia="Tw Cen MT" w:cs="Tw Cen MT"/>
          <w:b/>
          <w:bCs/>
        </w:rPr>
        <w:t xml:space="preserve"> </w:t>
      </w:r>
      <w:r w:rsidRPr="400D8DE6">
        <w:rPr>
          <w:rFonts w:eastAsia="Tw Cen MT" w:cs="Tw Cen MT"/>
        </w:rPr>
        <w:t>Vallejo has implemented a Benefits Assessment on all new development</w:t>
      </w:r>
      <w:r w:rsidR="009165D5">
        <w:rPr>
          <w:rFonts w:eastAsia="Tw Cen MT" w:cs="Tw Cen MT"/>
        </w:rPr>
        <w:t>.</w:t>
      </w:r>
    </w:p>
    <w:p w14:paraId="4AD209FB" w14:textId="6F2BDEAA" w:rsidR="00B47C78" w:rsidRDefault="00B47C78" w:rsidP="00B47C78">
      <w:r w:rsidRPr="400D8DE6">
        <w:rPr>
          <w:rFonts w:eastAsia="Tw Cen MT" w:cs="Tw Cen MT"/>
          <w:b/>
          <w:bCs/>
        </w:rPr>
        <w:t>Transportation Opportunities</w:t>
      </w:r>
      <w:r w:rsidR="00F8274C">
        <w:rPr>
          <w:rFonts w:eastAsia="Tw Cen MT" w:cs="Tw Cen MT"/>
        </w:rPr>
        <w:t xml:space="preserve">.  </w:t>
      </w:r>
      <w:r w:rsidRPr="400D8DE6">
        <w:rPr>
          <w:rFonts w:eastAsia="Tw Cen MT" w:cs="Tw Cen MT"/>
        </w:rPr>
        <w:t xml:space="preserve">All </w:t>
      </w:r>
      <w:r w:rsidR="00F8274C">
        <w:rPr>
          <w:rFonts w:eastAsia="Tw Cen MT" w:cs="Tw Cen MT"/>
        </w:rPr>
        <w:t xml:space="preserve">the Permittees </w:t>
      </w:r>
      <w:r w:rsidRPr="400D8DE6">
        <w:rPr>
          <w:rFonts w:eastAsia="Tw Cen MT" w:cs="Tw Cen MT"/>
        </w:rPr>
        <w:t>will investigate opportunities for collaborative implementation of G</w:t>
      </w:r>
      <w:r w:rsidR="00F8274C">
        <w:rPr>
          <w:rFonts w:eastAsia="Tw Cen MT" w:cs="Tw Cen MT"/>
        </w:rPr>
        <w:t>S</w:t>
      </w:r>
      <w:r w:rsidRPr="400D8DE6">
        <w:rPr>
          <w:rFonts w:eastAsia="Tw Cen MT" w:cs="Tw Cen MT"/>
        </w:rPr>
        <w:t>I through their transportation projects.</w:t>
      </w:r>
    </w:p>
    <w:p w14:paraId="76D5B44D" w14:textId="5149FD0A" w:rsidR="00B47C78" w:rsidRDefault="00B47C78" w:rsidP="007C0241">
      <w:pPr>
        <w:pStyle w:val="Heading4"/>
      </w:pPr>
      <w:r w:rsidRPr="400D8DE6">
        <w:t>Medium Term (5-10 years)</w:t>
      </w:r>
      <w:r w:rsidRPr="400D8DE6">
        <w:rPr>
          <w:sz w:val="16"/>
          <w:szCs w:val="16"/>
          <w:u w:val="single"/>
        </w:rPr>
        <w:t xml:space="preserve"> </w:t>
      </w:r>
    </w:p>
    <w:p w14:paraId="7F72F12B" w14:textId="4DAAB808" w:rsidR="00B47C78" w:rsidRDefault="00B47C78" w:rsidP="00B47C78">
      <w:r w:rsidRPr="400D8DE6">
        <w:rPr>
          <w:rFonts w:eastAsia="Tw Cen MT" w:cs="Tw Cen MT"/>
          <w:b/>
          <w:bCs/>
        </w:rPr>
        <w:t>Community Facilities Districts (Mello Roos)</w:t>
      </w:r>
      <w:r w:rsidRPr="400D8DE6">
        <w:rPr>
          <w:rFonts w:eastAsia="Tw Cen MT" w:cs="Tw Cen MT"/>
        </w:rPr>
        <w:t xml:space="preserve"> were considered a medium-term priority for </w:t>
      </w:r>
      <w:r w:rsidR="00F8274C">
        <w:rPr>
          <w:rFonts w:eastAsia="Tw Cen MT" w:cs="Tw Cen MT"/>
        </w:rPr>
        <w:t xml:space="preserve">City of </w:t>
      </w:r>
      <w:r w:rsidRPr="400D8DE6">
        <w:rPr>
          <w:rFonts w:eastAsia="Tw Cen MT" w:cs="Tw Cen MT"/>
        </w:rPr>
        <w:t xml:space="preserve">Fairfield and Suisun City will consider them for new developments. </w:t>
      </w:r>
    </w:p>
    <w:p w14:paraId="779B00EB" w14:textId="3B13F1B0" w:rsidR="00B47C78" w:rsidRDefault="00B47C78" w:rsidP="00B47C78">
      <w:r w:rsidRPr="400D8DE6">
        <w:rPr>
          <w:rFonts w:eastAsia="Tw Cen MT" w:cs="Tw Cen MT"/>
          <w:b/>
          <w:bCs/>
        </w:rPr>
        <w:t>Regulatory Fees</w:t>
      </w:r>
      <w:r w:rsidR="00F8274C">
        <w:rPr>
          <w:rFonts w:eastAsia="Tw Cen MT" w:cs="Tw Cen MT"/>
        </w:rPr>
        <w:t>.  A</w:t>
      </w:r>
      <w:r w:rsidRPr="400D8DE6">
        <w:rPr>
          <w:rFonts w:eastAsia="Tw Cen MT" w:cs="Tw Cen MT"/>
        </w:rPr>
        <w:t xml:space="preserve">ll the </w:t>
      </w:r>
      <w:r w:rsidR="00F8274C">
        <w:rPr>
          <w:rFonts w:eastAsia="Tw Cen MT" w:cs="Tw Cen MT"/>
        </w:rPr>
        <w:t>P</w:t>
      </w:r>
      <w:r w:rsidRPr="400D8DE6">
        <w:rPr>
          <w:rFonts w:eastAsia="Tw Cen MT" w:cs="Tw Cen MT"/>
        </w:rPr>
        <w:t>ermittees commit to investing effort into developing funding from their regulatory fees for services such as plan check and inspection fees related to stormwater and G</w:t>
      </w:r>
      <w:r w:rsidR="00F8274C">
        <w:rPr>
          <w:rFonts w:eastAsia="Tw Cen MT" w:cs="Tw Cen MT"/>
        </w:rPr>
        <w:t>S</w:t>
      </w:r>
      <w:r w:rsidRPr="400D8DE6">
        <w:rPr>
          <w:rFonts w:eastAsia="Tw Cen MT" w:cs="Tw Cen MT"/>
        </w:rPr>
        <w:t xml:space="preserve">I. </w:t>
      </w:r>
    </w:p>
    <w:p w14:paraId="107F32C8" w14:textId="20D4F40F" w:rsidR="00B47C78" w:rsidRDefault="00F8274C" w:rsidP="00B47C78">
      <w:r>
        <w:rPr>
          <w:rFonts w:eastAsia="Tw Cen MT" w:cs="Tw Cen MT"/>
          <w:b/>
          <w:bCs/>
        </w:rPr>
        <w:t>A</w:t>
      </w:r>
      <w:r w:rsidR="00B47C78" w:rsidRPr="400D8DE6">
        <w:rPr>
          <w:rFonts w:eastAsia="Tw Cen MT" w:cs="Tw Cen MT"/>
          <w:b/>
          <w:bCs/>
        </w:rPr>
        <w:t>lignment of Services</w:t>
      </w:r>
      <w:r>
        <w:rPr>
          <w:rFonts w:eastAsia="Tw Cen MT" w:cs="Tw Cen MT"/>
          <w:b/>
          <w:bCs/>
        </w:rPr>
        <w:t xml:space="preserve">.  </w:t>
      </w:r>
      <w:r w:rsidR="00B47C78" w:rsidRPr="400D8DE6">
        <w:rPr>
          <w:rFonts w:eastAsia="Tw Cen MT" w:cs="Tw Cen MT"/>
        </w:rPr>
        <w:t xml:space="preserve">All three </w:t>
      </w:r>
      <w:r>
        <w:rPr>
          <w:rFonts w:eastAsia="Tw Cen MT" w:cs="Tw Cen MT"/>
        </w:rPr>
        <w:t>P</w:t>
      </w:r>
      <w:r w:rsidR="00B47C78" w:rsidRPr="400D8DE6">
        <w:rPr>
          <w:rFonts w:eastAsia="Tw Cen MT" w:cs="Tw Cen MT"/>
        </w:rPr>
        <w:t>ermittees commit to a realignment of services such as water supply, sewer and refuse collection</w:t>
      </w:r>
      <w:r w:rsidR="00F04240">
        <w:rPr>
          <w:rFonts w:eastAsia="Tw Cen MT" w:cs="Tw Cen MT"/>
        </w:rPr>
        <w:t xml:space="preserve"> in the next 5 to 10 years</w:t>
      </w:r>
      <w:r w:rsidR="00B47C78" w:rsidRPr="400D8DE6">
        <w:rPr>
          <w:rFonts w:eastAsia="Tw Cen MT" w:cs="Tw Cen MT"/>
        </w:rPr>
        <w:t xml:space="preserve">. The </w:t>
      </w:r>
      <w:r w:rsidR="00F04240">
        <w:rPr>
          <w:rFonts w:eastAsia="Tw Cen MT" w:cs="Tw Cen MT"/>
        </w:rPr>
        <w:t>P</w:t>
      </w:r>
      <w:r w:rsidR="00B47C78" w:rsidRPr="400D8DE6">
        <w:rPr>
          <w:rFonts w:eastAsia="Tw Cen MT" w:cs="Tw Cen MT"/>
        </w:rPr>
        <w:t>ermit</w:t>
      </w:r>
      <w:r w:rsidR="00F04240">
        <w:rPr>
          <w:rFonts w:eastAsia="Tw Cen MT" w:cs="Tw Cen MT"/>
        </w:rPr>
        <w:t>t</w:t>
      </w:r>
      <w:r w:rsidR="00B47C78" w:rsidRPr="400D8DE6">
        <w:rPr>
          <w:rFonts w:eastAsia="Tw Cen MT" w:cs="Tw Cen MT"/>
        </w:rPr>
        <w:t>ees would look for opportunities to reorganize management, staffing, services units and/or budgets from traditional stormwater management services that can be integrated with the more easily funded water, sewer and/or refuse collection or flood control or transportation agencies. Examples include using G</w:t>
      </w:r>
      <w:r w:rsidR="00F04240">
        <w:rPr>
          <w:rFonts w:eastAsia="Tw Cen MT" w:cs="Tw Cen MT"/>
        </w:rPr>
        <w:t>S</w:t>
      </w:r>
      <w:r w:rsidR="00B47C78" w:rsidRPr="400D8DE6">
        <w:rPr>
          <w:rFonts w:eastAsia="Tw Cen MT" w:cs="Tw Cen MT"/>
        </w:rPr>
        <w:t>I to promote groundwater recharge, trash capture or rainwater harvesting and reuse.</w:t>
      </w:r>
    </w:p>
    <w:p w14:paraId="7ACBDC6C" w14:textId="7D8B41D8" w:rsidR="00B47C78" w:rsidRDefault="00B47C78" w:rsidP="00B47C78">
      <w:r w:rsidRPr="400D8DE6">
        <w:rPr>
          <w:rFonts w:eastAsia="Tw Cen MT" w:cs="Tw Cen MT"/>
          <w:b/>
          <w:bCs/>
        </w:rPr>
        <w:t>Business License Fees</w:t>
      </w:r>
      <w:r w:rsidR="00F04240">
        <w:rPr>
          <w:rFonts w:eastAsia="Tw Cen MT" w:cs="Tw Cen MT"/>
          <w:b/>
          <w:bCs/>
        </w:rPr>
        <w:t xml:space="preserve">.  </w:t>
      </w:r>
      <w:r w:rsidR="00F04240" w:rsidRPr="00D73871">
        <w:rPr>
          <w:rFonts w:eastAsia="Tw Cen MT" w:cs="Tw Cen MT"/>
        </w:rPr>
        <w:t xml:space="preserve">City of </w:t>
      </w:r>
      <w:r w:rsidRPr="400D8DE6">
        <w:rPr>
          <w:rFonts w:eastAsia="Tw Cen MT" w:cs="Tw Cen MT"/>
        </w:rPr>
        <w:t xml:space="preserve">Fairfield </w:t>
      </w:r>
      <w:r w:rsidR="00D73871">
        <w:rPr>
          <w:rFonts w:eastAsia="Tw Cen MT" w:cs="Tw Cen MT"/>
        </w:rPr>
        <w:t xml:space="preserve">considers </w:t>
      </w:r>
      <w:r w:rsidRPr="400D8DE6">
        <w:rPr>
          <w:rFonts w:eastAsia="Tw Cen MT" w:cs="Tw Cen MT"/>
        </w:rPr>
        <w:t xml:space="preserve">the development of </w:t>
      </w:r>
      <w:r w:rsidR="00D73871">
        <w:rPr>
          <w:rFonts w:eastAsia="Tw Cen MT" w:cs="Tw Cen MT"/>
        </w:rPr>
        <w:t xml:space="preserve">a </w:t>
      </w:r>
      <w:r w:rsidRPr="400D8DE6">
        <w:rPr>
          <w:rFonts w:eastAsia="Tw Cen MT" w:cs="Tw Cen MT"/>
        </w:rPr>
        <w:t xml:space="preserve">Business License Fees </w:t>
      </w:r>
      <w:r w:rsidR="00D73871">
        <w:rPr>
          <w:rFonts w:eastAsia="Tw Cen MT" w:cs="Tw Cen MT"/>
        </w:rPr>
        <w:t xml:space="preserve">with </w:t>
      </w:r>
      <w:r w:rsidRPr="400D8DE6">
        <w:rPr>
          <w:rFonts w:eastAsia="Tw Cen MT" w:cs="Tw Cen MT"/>
        </w:rPr>
        <w:t xml:space="preserve">a direct nexus with stormwater quality as a medium-term goal. </w:t>
      </w:r>
    </w:p>
    <w:p w14:paraId="79D41D28" w14:textId="0D9FD913" w:rsidR="00B47C78" w:rsidRDefault="00B47C78" w:rsidP="00B47C78">
      <w:r w:rsidRPr="400D8DE6">
        <w:rPr>
          <w:rFonts w:eastAsia="Tw Cen MT" w:cs="Tw Cen MT"/>
          <w:b/>
          <w:bCs/>
        </w:rPr>
        <w:lastRenderedPageBreak/>
        <w:t>Developer Impact Fees</w:t>
      </w:r>
      <w:r w:rsidR="00D73871">
        <w:rPr>
          <w:rFonts w:eastAsia="Tw Cen MT" w:cs="Tw Cen MT"/>
        </w:rPr>
        <w:t xml:space="preserve">.  </w:t>
      </w:r>
      <w:r w:rsidRPr="400D8DE6">
        <w:rPr>
          <w:rFonts w:eastAsia="Tw Cen MT" w:cs="Tw Cen MT"/>
        </w:rPr>
        <w:t xml:space="preserve">All three </w:t>
      </w:r>
      <w:r w:rsidR="00D73871">
        <w:rPr>
          <w:rFonts w:eastAsia="Tw Cen MT" w:cs="Tw Cen MT"/>
        </w:rPr>
        <w:t>P</w:t>
      </w:r>
      <w:r w:rsidRPr="400D8DE6">
        <w:rPr>
          <w:rFonts w:eastAsia="Tw Cen MT" w:cs="Tw Cen MT"/>
        </w:rPr>
        <w:t xml:space="preserve">ermittees will invest time to create </w:t>
      </w:r>
      <w:r w:rsidR="00D73871">
        <w:rPr>
          <w:rFonts w:eastAsia="Tw Cen MT" w:cs="Tw Cen MT"/>
        </w:rPr>
        <w:t>D</w:t>
      </w:r>
      <w:r w:rsidRPr="400D8DE6">
        <w:rPr>
          <w:rFonts w:eastAsia="Tw Cen MT" w:cs="Tw Cen MT"/>
        </w:rPr>
        <w:t xml:space="preserve">eveloper </w:t>
      </w:r>
      <w:r w:rsidR="00D73871">
        <w:rPr>
          <w:rFonts w:eastAsia="Tw Cen MT" w:cs="Tw Cen MT"/>
        </w:rPr>
        <w:t xml:space="preserve">Impact </w:t>
      </w:r>
      <w:r w:rsidRPr="400D8DE6">
        <w:rPr>
          <w:rFonts w:eastAsia="Tw Cen MT" w:cs="Tw Cen MT"/>
        </w:rPr>
        <w:t>Fees for G</w:t>
      </w:r>
      <w:r w:rsidR="00D73871">
        <w:rPr>
          <w:rFonts w:eastAsia="Tw Cen MT" w:cs="Tw Cen MT"/>
        </w:rPr>
        <w:t>S</w:t>
      </w:r>
      <w:r w:rsidRPr="400D8DE6">
        <w:rPr>
          <w:rFonts w:eastAsia="Tw Cen MT" w:cs="Tw Cen MT"/>
        </w:rPr>
        <w:t xml:space="preserve">I charged by municipality in connection with conditions of approval. The funds </w:t>
      </w:r>
      <w:r w:rsidR="00D73871">
        <w:rPr>
          <w:rFonts w:eastAsia="Tw Cen MT" w:cs="Tw Cen MT"/>
        </w:rPr>
        <w:t xml:space="preserve">would </w:t>
      </w:r>
      <w:r w:rsidRPr="400D8DE6">
        <w:rPr>
          <w:rFonts w:eastAsia="Tw Cen MT" w:cs="Tw Cen MT"/>
        </w:rPr>
        <w:t xml:space="preserve">offset public costs associated with the development and will require a high level of time to develop and implement. </w:t>
      </w:r>
    </w:p>
    <w:p w14:paraId="596F8689" w14:textId="07D430D3" w:rsidR="00B47C78" w:rsidRDefault="00B47C78" w:rsidP="00B47C78">
      <w:r w:rsidRPr="400D8DE6">
        <w:rPr>
          <w:rFonts w:eastAsia="Tw Cen MT" w:cs="Tw Cen MT"/>
          <w:b/>
          <w:bCs/>
        </w:rPr>
        <w:t>Benefits Assessments</w:t>
      </w:r>
      <w:r w:rsidR="00D73871">
        <w:rPr>
          <w:rFonts w:eastAsia="Tw Cen MT" w:cs="Tw Cen MT"/>
          <w:b/>
          <w:bCs/>
        </w:rPr>
        <w:t xml:space="preserve">.  </w:t>
      </w:r>
      <w:r w:rsidR="00D73871" w:rsidRPr="00D73871">
        <w:rPr>
          <w:rFonts w:eastAsia="Tw Cen MT" w:cs="Tw Cen MT"/>
        </w:rPr>
        <w:t xml:space="preserve">City of </w:t>
      </w:r>
      <w:r w:rsidRPr="400D8DE6">
        <w:rPr>
          <w:rFonts w:eastAsia="Tw Cen MT" w:cs="Tw Cen MT"/>
        </w:rPr>
        <w:t xml:space="preserve">Fairfield and Suisun City are committing to developing these assessments in the </w:t>
      </w:r>
      <w:r w:rsidR="00D73871">
        <w:rPr>
          <w:rFonts w:eastAsia="Tw Cen MT" w:cs="Tw Cen MT"/>
        </w:rPr>
        <w:t xml:space="preserve">next </w:t>
      </w:r>
      <w:r w:rsidRPr="400D8DE6">
        <w:rPr>
          <w:rFonts w:eastAsia="Tw Cen MT" w:cs="Tw Cen MT"/>
        </w:rPr>
        <w:t xml:space="preserve">5-10 </w:t>
      </w:r>
      <w:r w:rsidR="00D73871">
        <w:rPr>
          <w:rFonts w:eastAsia="Tw Cen MT" w:cs="Tw Cen MT"/>
        </w:rPr>
        <w:t xml:space="preserve">years </w:t>
      </w:r>
      <w:r w:rsidRPr="400D8DE6">
        <w:rPr>
          <w:rFonts w:eastAsia="Tw Cen MT" w:cs="Tw Cen MT"/>
        </w:rPr>
        <w:t xml:space="preserve">and Suisun </w:t>
      </w:r>
      <w:r w:rsidR="00D73871">
        <w:rPr>
          <w:rFonts w:eastAsia="Tw Cen MT" w:cs="Tw Cen MT"/>
        </w:rPr>
        <w:t xml:space="preserve">City </w:t>
      </w:r>
      <w:r w:rsidRPr="400D8DE6">
        <w:rPr>
          <w:rFonts w:eastAsia="Tw Cen MT" w:cs="Tw Cen MT"/>
        </w:rPr>
        <w:t>will do this for new developments.</w:t>
      </w:r>
    </w:p>
    <w:p w14:paraId="26890B1D" w14:textId="24C75701" w:rsidR="00B47C78" w:rsidRDefault="00B47C78" w:rsidP="00B47C78">
      <w:r w:rsidRPr="400D8DE6">
        <w:rPr>
          <w:rFonts w:eastAsia="Tw Cen MT" w:cs="Tw Cen MT"/>
          <w:b/>
          <w:bCs/>
        </w:rPr>
        <w:t>Partnerships and Other Strategies</w:t>
      </w:r>
      <w:r w:rsidR="00D73871">
        <w:rPr>
          <w:rFonts w:eastAsia="Tw Cen MT" w:cs="Tw Cen MT"/>
          <w:b/>
          <w:bCs/>
        </w:rPr>
        <w:t xml:space="preserve">.  </w:t>
      </w:r>
      <w:r w:rsidR="00D73871" w:rsidRPr="00D73871">
        <w:rPr>
          <w:rFonts w:eastAsia="Tw Cen MT" w:cs="Tw Cen MT"/>
        </w:rPr>
        <w:t>City of</w:t>
      </w:r>
      <w:r w:rsidR="00D73871">
        <w:rPr>
          <w:rFonts w:eastAsia="Tw Cen MT" w:cs="Tw Cen MT"/>
          <w:b/>
          <w:bCs/>
        </w:rPr>
        <w:t xml:space="preserve"> </w:t>
      </w:r>
      <w:r w:rsidRPr="400D8DE6">
        <w:rPr>
          <w:rFonts w:eastAsia="Tw Cen MT" w:cs="Tw Cen MT"/>
        </w:rPr>
        <w:t xml:space="preserve">Vallejo is </w:t>
      </w:r>
      <w:r w:rsidR="00D73871">
        <w:rPr>
          <w:rFonts w:eastAsia="Tw Cen MT" w:cs="Tw Cen MT"/>
        </w:rPr>
        <w:t>considering a</w:t>
      </w:r>
      <w:r w:rsidRPr="400D8DE6">
        <w:rPr>
          <w:rFonts w:eastAsia="Tw Cen MT" w:cs="Tw Cen MT"/>
        </w:rPr>
        <w:t xml:space="preserve"> Public Private Partnership with the Mare Island Developers to help build and maintain public infrastructure. </w:t>
      </w:r>
    </w:p>
    <w:p w14:paraId="727C2D1A" w14:textId="40751244" w:rsidR="00B47C78" w:rsidRDefault="00B47C78" w:rsidP="00B47C78">
      <w:r w:rsidRPr="400D8DE6">
        <w:rPr>
          <w:rFonts w:eastAsia="Tw Cen MT" w:cs="Tw Cen MT"/>
          <w:b/>
          <w:bCs/>
        </w:rPr>
        <w:t xml:space="preserve">Volunteer </w:t>
      </w:r>
      <w:r w:rsidR="007C0241">
        <w:rPr>
          <w:rFonts w:eastAsia="Tw Cen MT" w:cs="Tw Cen MT"/>
          <w:b/>
          <w:bCs/>
        </w:rPr>
        <w:t>P</w:t>
      </w:r>
      <w:r w:rsidRPr="400D8DE6">
        <w:rPr>
          <w:rFonts w:eastAsia="Tw Cen MT" w:cs="Tw Cen MT"/>
          <w:b/>
          <w:bCs/>
        </w:rPr>
        <w:t>rograms</w:t>
      </w:r>
      <w:r w:rsidR="007C0241">
        <w:rPr>
          <w:rFonts w:eastAsia="Tw Cen MT" w:cs="Tw Cen MT"/>
          <w:b/>
          <w:bCs/>
        </w:rPr>
        <w:t xml:space="preserve">.  </w:t>
      </w:r>
      <w:r w:rsidRPr="400D8DE6">
        <w:rPr>
          <w:rFonts w:eastAsia="Tw Cen MT" w:cs="Tw Cen MT"/>
        </w:rPr>
        <w:t>All three Cities consider the development of a volunteer program to steward the G</w:t>
      </w:r>
      <w:r w:rsidR="007C0241">
        <w:rPr>
          <w:rFonts w:eastAsia="Tw Cen MT" w:cs="Tw Cen MT"/>
        </w:rPr>
        <w:t>S</w:t>
      </w:r>
      <w:r w:rsidRPr="400D8DE6">
        <w:rPr>
          <w:rFonts w:eastAsia="Tw Cen MT" w:cs="Tw Cen MT"/>
        </w:rPr>
        <w:t xml:space="preserve">I projects, conduct habitat stewardship and protection, planting and maintaining landscaped improvements </w:t>
      </w:r>
      <w:r w:rsidR="007C0241">
        <w:rPr>
          <w:rFonts w:eastAsia="Tw Cen MT" w:cs="Tw Cen MT"/>
        </w:rPr>
        <w:t>to</w:t>
      </w:r>
      <w:r w:rsidRPr="400D8DE6">
        <w:rPr>
          <w:rFonts w:eastAsia="Tw Cen MT" w:cs="Tw Cen MT"/>
        </w:rPr>
        <w:t xml:space="preserve"> require a high degree of effort and risk and therefore will take time to develop.</w:t>
      </w:r>
    </w:p>
    <w:p w14:paraId="20DB28EC" w14:textId="77777777" w:rsidR="00B47C78" w:rsidRDefault="00B47C78" w:rsidP="007C0241">
      <w:pPr>
        <w:pStyle w:val="Heading4"/>
      </w:pPr>
      <w:r w:rsidRPr="400D8DE6">
        <w:t>Long Term (10-15 years)</w:t>
      </w:r>
    </w:p>
    <w:p w14:paraId="12BD9D8F" w14:textId="4D14B380" w:rsidR="00B47C78" w:rsidRDefault="00B47C78" w:rsidP="00B47C78">
      <w:r w:rsidRPr="400D8DE6">
        <w:rPr>
          <w:rFonts w:eastAsia="Tw Cen MT" w:cs="Tw Cen MT"/>
          <w:b/>
          <w:bCs/>
        </w:rPr>
        <w:t>Business Improvement Districts</w:t>
      </w:r>
      <w:r w:rsidR="007C0241">
        <w:rPr>
          <w:rFonts w:eastAsia="Tw Cen MT" w:cs="Tw Cen MT"/>
          <w:b/>
          <w:bCs/>
        </w:rPr>
        <w:t xml:space="preserve">. </w:t>
      </w:r>
      <w:r w:rsidR="007C0241" w:rsidRPr="007C0241">
        <w:rPr>
          <w:rFonts w:eastAsia="Tw Cen MT" w:cs="Tw Cen MT"/>
        </w:rPr>
        <w:t xml:space="preserve">City of </w:t>
      </w:r>
      <w:r w:rsidRPr="400D8DE6">
        <w:rPr>
          <w:rFonts w:eastAsia="Tw Cen MT" w:cs="Tw Cen MT"/>
        </w:rPr>
        <w:t>Fairfield and Suisun City both ranked seeking funding for G</w:t>
      </w:r>
      <w:r w:rsidR="007C0241">
        <w:rPr>
          <w:rFonts w:eastAsia="Tw Cen MT" w:cs="Tw Cen MT"/>
        </w:rPr>
        <w:t>S</w:t>
      </w:r>
      <w:r w:rsidRPr="400D8DE6">
        <w:rPr>
          <w:rFonts w:eastAsia="Tw Cen MT" w:cs="Tw Cen MT"/>
        </w:rPr>
        <w:t>I from Business Improvement Districts as a long-term strategy with Suisun City indicating that it would be a low payback strategy as the local B</w:t>
      </w:r>
      <w:r w:rsidR="007C0241">
        <w:rPr>
          <w:rFonts w:eastAsia="Tw Cen MT" w:cs="Tw Cen MT"/>
        </w:rPr>
        <w:t>usiness Improvement District</w:t>
      </w:r>
      <w:r w:rsidRPr="400D8DE6">
        <w:rPr>
          <w:rFonts w:eastAsia="Tw Cen MT" w:cs="Tw Cen MT"/>
        </w:rPr>
        <w:t xml:space="preserve"> currently relies entirely on </w:t>
      </w:r>
      <w:r w:rsidR="007C0241">
        <w:rPr>
          <w:rFonts w:eastAsia="Tw Cen MT" w:cs="Tw Cen MT"/>
        </w:rPr>
        <w:t>C</w:t>
      </w:r>
      <w:r w:rsidRPr="400D8DE6">
        <w:rPr>
          <w:rFonts w:eastAsia="Tw Cen MT" w:cs="Tw Cen MT"/>
        </w:rPr>
        <w:t>ity services and would be unlikely to assess themselves to pay for G</w:t>
      </w:r>
      <w:r w:rsidR="007C0241">
        <w:rPr>
          <w:rFonts w:eastAsia="Tw Cen MT" w:cs="Tw Cen MT"/>
        </w:rPr>
        <w:t>S</w:t>
      </w:r>
      <w:r w:rsidRPr="400D8DE6">
        <w:rPr>
          <w:rFonts w:eastAsia="Tw Cen MT" w:cs="Tw Cen MT"/>
        </w:rPr>
        <w:t>I.</w:t>
      </w:r>
    </w:p>
    <w:p w14:paraId="0F5236CB" w14:textId="3EBF4887" w:rsidR="00B47C78" w:rsidRDefault="00B47C78" w:rsidP="00B47C78">
      <w:r w:rsidRPr="400D8DE6">
        <w:rPr>
          <w:rFonts w:eastAsia="Tw Cen MT" w:cs="Tw Cen MT"/>
          <w:b/>
          <w:bCs/>
        </w:rPr>
        <w:t>Enhanced Infrastructure Financing Districts</w:t>
      </w:r>
      <w:r w:rsidR="007C0241">
        <w:rPr>
          <w:rFonts w:eastAsia="Tw Cen MT" w:cs="Tw Cen MT"/>
          <w:b/>
          <w:bCs/>
        </w:rPr>
        <w:t xml:space="preserve">.  </w:t>
      </w:r>
      <w:r w:rsidRPr="400D8DE6">
        <w:rPr>
          <w:rFonts w:eastAsia="Tw Cen MT" w:cs="Tw Cen MT"/>
        </w:rPr>
        <w:t xml:space="preserve">This strategy </w:t>
      </w:r>
      <w:r w:rsidR="007C0241">
        <w:rPr>
          <w:rFonts w:eastAsia="Tw Cen MT" w:cs="Tw Cen MT"/>
        </w:rPr>
        <w:t xml:space="preserve">is </w:t>
      </w:r>
      <w:r w:rsidRPr="400D8DE6">
        <w:rPr>
          <w:rFonts w:eastAsia="Tw Cen MT" w:cs="Tw Cen MT"/>
        </w:rPr>
        <w:t xml:space="preserve">uniformly seen as requiring a high level of effort and time and </w:t>
      </w:r>
      <w:r w:rsidR="007C0241">
        <w:rPr>
          <w:rFonts w:eastAsia="Tw Cen MT" w:cs="Tw Cen MT"/>
        </w:rPr>
        <w:t>a</w:t>
      </w:r>
      <w:r w:rsidRPr="400D8DE6">
        <w:rPr>
          <w:rFonts w:eastAsia="Tw Cen MT" w:cs="Tw Cen MT"/>
        </w:rPr>
        <w:t xml:space="preserve"> long-term p</w:t>
      </w:r>
      <w:r w:rsidR="007C0241">
        <w:rPr>
          <w:rFonts w:eastAsia="Tw Cen MT" w:cs="Tw Cen MT"/>
        </w:rPr>
        <w:t>otential</w:t>
      </w:r>
      <w:r w:rsidRPr="400D8DE6">
        <w:rPr>
          <w:rFonts w:eastAsia="Tw Cen MT" w:cs="Tw Cen MT"/>
        </w:rPr>
        <w:t xml:space="preserve"> for </w:t>
      </w:r>
      <w:r w:rsidR="007C0241">
        <w:rPr>
          <w:rFonts w:eastAsia="Tw Cen MT" w:cs="Tw Cen MT"/>
        </w:rPr>
        <w:t>all the Permittees</w:t>
      </w:r>
      <w:r w:rsidRPr="400D8DE6">
        <w:rPr>
          <w:rFonts w:eastAsia="Tw Cen MT" w:cs="Tw Cen MT"/>
        </w:rPr>
        <w:t xml:space="preserve">. </w:t>
      </w:r>
      <w:r w:rsidR="007C0241">
        <w:rPr>
          <w:rFonts w:eastAsia="Tw Cen MT" w:cs="Tw Cen MT"/>
        </w:rPr>
        <w:t xml:space="preserve">For example, City of </w:t>
      </w:r>
      <w:r w:rsidRPr="400D8DE6">
        <w:rPr>
          <w:rFonts w:eastAsia="Tw Cen MT" w:cs="Tw Cen MT"/>
        </w:rPr>
        <w:t xml:space="preserve">Vallejo noted that implementation and ongoing management would require a great deal of time. </w:t>
      </w:r>
    </w:p>
    <w:p w14:paraId="600CB3EE" w14:textId="68C25A73" w:rsidR="00B47C78" w:rsidRDefault="00B47C78" w:rsidP="00B47C78">
      <w:r w:rsidRPr="400D8DE6">
        <w:rPr>
          <w:rFonts w:eastAsia="Tw Cen MT" w:cs="Tw Cen MT"/>
          <w:b/>
          <w:bCs/>
        </w:rPr>
        <w:t>Business License Fees</w:t>
      </w:r>
      <w:r w:rsidR="007C0241">
        <w:rPr>
          <w:rFonts w:eastAsia="Tw Cen MT" w:cs="Tw Cen MT"/>
          <w:b/>
          <w:bCs/>
        </w:rPr>
        <w:t xml:space="preserve">.  </w:t>
      </w:r>
      <w:r w:rsidR="007C0241" w:rsidRPr="007C0241">
        <w:rPr>
          <w:rFonts w:eastAsia="Tw Cen MT" w:cs="Tw Cen MT"/>
        </w:rPr>
        <w:t xml:space="preserve">City of </w:t>
      </w:r>
      <w:r w:rsidRPr="400D8DE6">
        <w:rPr>
          <w:rFonts w:eastAsia="Tw Cen MT" w:cs="Tw Cen MT"/>
        </w:rPr>
        <w:t xml:space="preserve">Vallejo and Suisun City will develop Business License Fees related to stormwater as a long-term goal as it is potentially a low payback and has the potential to discourage businesses from moving </w:t>
      </w:r>
      <w:r w:rsidR="007C0241">
        <w:rPr>
          <w:rFonts w:eastAsia="Tw Cen MT" w:cs="Tw Cen MT"/>
        </w:rPr>
        <w:t>into the Permittees’ jurisdiction.</w:t>
      </w:r>
    </w:p>
    <w:p w14:paraId="625F956A" w14:textId="3B901A7C" w:rsidR="00B47C78" w:rsidRDefault="00B47C78" w:rsidP="00B47C78">
      <w:r w:rsidRPr="400D8DE6">
        <w:rPr>
          <w:rFonts w:eastAsia="Tw Cen MT" w:cs="Tw Cen MT"/>
          <w:b/>
          <w:bCs/>
        </w:rPr>
        <w:t>Realignment of Services</w:t>
      </w:r>
      <w:r w:rsidR="007C0241">
        <w:rPr>
          <w:rFonts w:eastAsia="Tw Cen MT" w:cs="Tw Cen MT"/>
          <w:b/>
          <w:bCs/>
        </w:rPr>
        <w:t xml:space="preserve">.  </w:t>
      </w:r>
      <w:r w:rsidRPr="400D8DE6">
        <w:rPr>
          <w:rFonts w:eastAsia="Tw Cen MT" w:cs="Tw Cen MT"/>
        </w:rPr>
        <w:t xml:space="preserve">Suisun City will continue to realign its services into years 10-15. </w:t>
      </w:r>
    </w:p>
    <w:p w14:paraId="07F3E930" w14:textId="4A866A6B" w:rsidR="00B47C78" w:rsidRDefault="00B47C78" w:rsidP="00B47C78">
      <w:r w:rsidRPr="400D8DE6">
        <w:rPr>
          <w:rFonts w:eastAsia="Tw Cen MT" w:cs="Tw Cen MT"/>
          <w:b/>
          <w:bCs/>
        </w:rPr>
        <w:t>Loans</w:t>
      </w:r>
      <w:r w:rsidR="007C0241">
        <w:rPr>
          <w:rFonts w:eastAsia="Tw Cen MT" w:cs="Tw Cen MT"/>
          <w:b/>
          <w:bCs/>
        </w:rPr>
        <w:t xml:space="preserve">. </w:t>
      </w:r>
      <w:r w:rsidRPr="400D8DE6">
        <w:rPr>
          <w:rFonts w:eastAsia="Tw Cen MT" w:cs="Tw Cen MT"/>
        </w:rPr>
        <w:t xml:space="preserve">While it will require a high level of investment and risks, </w:t>
      </w:r>
      <w:r w:rsidR="007C0241">
        <w:rPr>
          <w:rFonts w:eastAsia="Tw Cen MT" w:cs="Tw Cen MT"/>
        </w:rPr>
        <w:t xml:space="preserve">City of </w:t>
      </w:r>
      <w:r w:rsidRPr="400D8DE6">
        <w:rPr>
          <w:rFonts w:eastAsia="Tw Cen MT" w:cs="Tw Cen MT"/>
        </w:rPr>
        <w:t xml:space="preserve">Vallejo commits to pursuing loans into years 10-15. </w:t>
      </w:r>
    </w:p>
    <w:p w14:paraId="33459C92" w14:textId="3EB55602" w:rsidR="00B47C78" w:rsidRDefault="00B47C78" w:rsidP="00B47C78">
      <w:r w:rsidRPr="400D8DE6">
        <w:rPr>
          <w:rFonts w:eastAsia="Tw Cen MT" w:cs="Tw Cen MT"/>
          <w:b/>
          <w:bCs/>
        </w:rPr>
        <w:t>Alternative Compliance</w:t>
      </w:r>
      <w:r w:rsidR="007C0241">
        <w:rPr>
          <w:rFonts w:eastAsia="Tw Cen MT" w:cs="Tw Cen MT"/>
          <w:b/>
          <w:bCs/>
        </w:rPr>
        <w:t xml:space="preserve">.  </w:t>
      </w:r>
      <w:r w:rsidRPr="400D8DE6">
        <w:rPr>
          <w:rFonts w:eastAsia="Tw Cen MT" w:cs="Tw Cen MT"/>
        </w:rPr>
        <w:t xml:space="preserve">All the </w:t>
      </w:r>
      <w:r w:rsidR="007C0241">
        <w:rPr>
          <w:rFonts w:eastAsia="Tw Cen MT" w:cs="Tw Cen MT"/>
        </w:rPr>
        <w:t>P</w:t>
      </w:r>
      <w:r w:rsidRPr="400D8DE6">
        <w:rPr>
          <w:rFonts w:eastAsia="Tw Cen MT" w:cs="Tw Cen MT"/>
        </w:rPr>
        <w:t>ermittees will work to develop an alternative compliance program for new and off sight redevelopment projects.</w:t>
      </w:r>
      <w:r w:rsidR="007C0241">
        <w:rPr>
          <w:rFonts w:eastAsia="Tw Cen MT" w:cs="Tw Cen MT"/>
        </w:rPr>
        <w:t xml:space="preserve"> All the Permittees consider alternative compliance as</w:t>
      </w:r>
      <w:r w:rsidRPr="400D8DE6">
        <w:rPr>
          <w:rFonts w:eastAsia="Tw Cen MT" w:cs="Tw Cen MT"/>
        </w:rPr>
        <w:t xml:space="preserve"> higher risk </w:t>
      </w:r>
      <w:r w:rsidR="007C0241">
        <w:rPr>
          <w:rFonts w:eastAsia="Tw Cen MT" w:cs="Tw Cen MT"/>
        </w:rPr>
        <w:t>with</w:t>
      </w:r>
      <w:r w:rsidRPr="400D8DE6">
        <w:rPr>
          <w:rFonts w:eastAsia="Tw Cen MT" w:cs="Tw Cen MT"/>
        </w:rPr>
        <w:t xml:space="preserve"> high levels of effort to implement. </w:t>
      </w:r>
    </w:p>
    <w:p w14:paraId="1094677B" w14:textId="03E10FFE" w:rsidR="00B47C78" w:rsidRDefault="00B47C78" w:rsidP="00B47C78">
      <w:r w:rsidRPr="400D8DE6">
        <w:rPr>
          <w:rFonts w:eastAsia="Tw Cen MT" w:cs="Tw Cen MT"/>
          <w:b/>
          <w:bCs/>
        </w:rPr>
        <w:t>Partnerships and Other Strategies</w:t>
      </w:r>
      <w:r w:rsidR="007C0241">
        <w:rPr>
          <w:rFonts w:eastAsia="Tw Cen MT" w:cs="Tw Cen MT"/>
          <w:b/>
          <w:bCs/>
        </w:rPr>
        <w:t xml:space="preserve">.  </w:t>
      </w:r>
      <w:r w:rsidRPr="400D8DE6">
        <w:rPr>
          <w:rFonts w:eastAsia="Tw Cen MT" w:cs="Tw Cen MT"/>
        </w:rPr>
        <w:t xml:space="preserve">Fairfield and Suisun estimate the development of Public Private Partnership with private entities to help build and maintain public infrastructure will be both high risk and require a high level of effort and therefore a longer-term effort. </w:t>
      </w:r>
    </w:p>
    <w:p w14:paraId="28529661" w14:textId="190DD54B" w:rsidR="00B47C78" w:rsidRDefault="00B47C78" w:rsidP="00B47C78">
      <w:r w:rsidRPr="400D8DE6">
        <w:rPr>
          <w:rFonts w:eastAsia="Tw Cen MT" w:cs="Tw Cen MT"/>
          <w:b/>
          <w:bCs/>
        </w:rPr>
        <w:lastRenderedPageBreak/>
        <w:t>In Lieu Fees</w:t>
      </w:r>
      <w:r w:rsidR="004855BD">
        <w:rPr>
          <w:rFonts w:eastAsia="Tw Cen MT" w:cs="Tw Cen MT"/>
          <w:b/>
          <w:bCs/>
        </w:rPr>
        <w:t xml:space="preserve">.  </w:t>
      </w:r>
      <w:r w:rsidR="004855BD">
        <w:rPr>
          <w:rFonts w:eastAsia="Tw Cen MT" w:cs="Tw Cen MT"/>
        </w:rPr>
        <w:t>I</w:t>
      </w:r>
      <w:r w:rsidRPr="400D8DE6">
        <w:rPr>
          <w:rFonts w:eastAsia="Tw Cen MT" w:cs="Tw Cen MT"/>
        </w:rPr>
        <w:t xml:space="preserve">n-lieu </w:t>
      </w:r>
      <w:r w:rsidR="004855BD">
        <w:rPr>
          <w:rFonts w:eastAsia="Tw Cen MT" w:cs="Tw Cen MT"/>
        </w:rPr>
        <w:t xml:space="preserve">fees </w:t>
      </w:r>
      <w:r w:rsidRPr="400D8DE6">
        <w:rPr>
          <w:rFonts w:eastAsia="Tw Cen MT" w:cs="Tw Cen MT"/>
        </w:rPr>
        <w:t xml:space="preserve">as a source of funding for regional projects would require a high degree of effort </w:t>
      </w:r>
      <w:r w:rsidR="004855BD">
        <w:rPr>
          <w:rFonts w:eastAsia="Tw Cen MT" w:cs="Tw Cen MT"/>
        </w:rPr>
        <w:t xml:space="preserve">with </w:t>
      </w:r>
      <w:r w:rsidRPr="400D8DE6">
        <w:rPr>
          <w:rFonts w:eastAsia="Tw Cen MT" w:cs="Tw Cen MT"/>
        </w:rPr>
        <w:t>high-risk</w:t>
      </w:r>
      <w:r w:rsidR="004855BD">
        <w:rPr>
          <w:rFonts w:eastAsia="Tw Cen MT" w:cs="Tw Cen MT"/>
        </w:rPr>
        <w:t xml:space="preserve">.  City of </w:t>
      </w:r>
      <w:r w:rsidRPr="400D8DE6">
        <w:rPr>
          <w:rFonts w:eastAsia="Tw Cen MT" w:cs="Tw Cen MT"/>
        </w:rPr>
        <w:t xml:space="preserve">Vallejo </w:t>
      </w:r>
      <w:r w:rsidR="004855BD">
        <w:rPr>
          <w:rFonts w:eastAsia="Tw Cen MT" w:cs="Tw Cen MT"/>
        </w:rPr>
        <w:t xml:space="preserve">also </w:t>
      </w:r>
      <w:r w:rsidRPr="400D8DE6">
        <w:rPr>
          <w:rFonts w:eastAsia="Tw Cen MT" w:cs="Tw Cen MT"/>
        </w:rPr>
        <w:t xml:space="preserve">notes that it would also require a lot of inter departmental collaboration. </w:t>
      </w:r>
    </w:p>
    <w:p w14:paraId="7572E59A" w14:textId="77777777" w:rsidR="00B47C78" w:rsidRDefault="00B47C78" w:rsidP="00B47C78">
      <w:pPr>
        <w:rPr>
          <w:highlight w:val="yellow"/>
        </w:rPr>
      </w:pPr>
    </w:p>
    <w:p w14:paraId="1B714042" w14:textId="2A8DA7D1" w:rsidR="00343867" w:rsidRPr="00DE0991" w:rsidRDefault="00E0684D" w:rsidP="00343867">
      <w:pPr>
        <w:pStyle w:val="Heading1"/>
      </w:pPr>
      <w:r w:rsidRPr="00E0684D">
        <w:br w:type="page"/>
      </w:r>
      <w:bookmarkStart w:id="78" w:name="_Toc15050708"/>
      <w:r w:rsidR="00B04FEC" w:rsidRPr="00DE0991">
        <w:lastRenderedPageBreak/>
        <w:t>Integration with City Plans &amp; Documents</w:t>
      </w:r>
      <w:bookmarkEnd w:id="78"/>
    </w:p>
    <w:p w14:paraId="62BAED08" w14:textId="18DF012A" w:rsidR="00343867" w:rsidRPr="001225C9" w:rsidRDefault="00343867" w:rsidP="00343867">
      <w:pPr>
        <w:rPr>
          <w:rStyle w:val="IntenseEmphasis"/>
        </w:rPr>
      </w:pPr>
      <w:r w:rsidRPr="00DE0991">
        <w:rPr>
          <w:rStyle w:val="IntenseEmphasis"/>
        </w:rPr>
        <w:t>Provision C.3.j.i.(2)(h)</w:t>
      </w:r>
      <w:bookmarkStart w:id="79" w:name="_3dy6vkm" w:colFirst="0" w:colLast="0"/>
      <w:bookmarkEnd w:id="79"/>
    </w:p>
    <w:p w14:paraId="09BB8F38" w14:textId="5D816F00" w:rsidR="00250F3A" w:rsidRDefault="00250F3A" w:rsidP="00250F3A">
      <w:r>
        <w:t xml:space="preserve">To ensure effective implementation of the GSI Plan, the GSP Plan goals, priorities and strategies should align with the City’s planning documents and policies. The MRP states that the GSI Plan </w:t>
      </w:r>
      <w:r w:rsidR="0037323F">
        <w:t>include:</w:t>
      </w:r>
    </w:p>
    <w:p w14:paraId="7B720439" w14:textId="77777777" w:rsidR="00250F3A" w:rsidRDefault="00250F3A" w:rsidP="00250F3A">
      <w:pPr>
        <w:ind w:left="720"/>
      </w:pPr>
      <w:r>
        <w:t>“(h) A summary of the planning documents the Permittee has updated or otherwise modified to appropriately incorporate green infrastructure requirements, such as: General Plans, Specific Plans, Complete Streets Plans, Active Transportation Plans, Storm Drain Master Plans, Pavement Work Plans, Urban Forestry Plans, Flood Control or Flood Management Plans, and other plans that may affect the future alignment, configuration, or design of impervious surfaces, including, but not limited to, streets, alleys, parking lots, sidewalks, plazas, roofs, and drainage infrastructure. Permittees are expected to complete these modifications as a part of completing the Green Infrastructure Plan, and by not later than the end of the permit term.</w:t>
      </w:r>
    </w:p>
    <w:p w14:paraId="6018F757" w14:textId="77777777" w:rsidR="00250F3A" w:rsidRDefault="00250F3A" w:rsidP="00250F3A">
      <w:pPr>
        <w:ind w:left="720"/>
      </w:pPr>
      <w:r>
        <w:t>(i) To the extent not addressed above, a workplan identifying how the Permittee will ensure that green infrastructure and low impact development measures are appropriately included in future plans (e.g., new or amended versions of the kinds of plans listed above).”</w:t>
      </w:r>
    </w:p>
    <w:p w14:paraId="3E3C5511" w14:textId="65284366" w:rsidR="00250F3A" w:rsidRPr="00250F3A" w:rsidRDefault="001225C9" w:rsidP="00343867">
      <w:pPr>
        <w:rPr>
          <w:rStyle w:val="IntenseEmphasis"/>
          <w:iCs/>
          <w:color w:val="auto"/>
        </w:rPr>
      </w:pPr>
      <w:r w:rsidRPr="001225C9">
        <w:t>This</w:t>
      </w:r>
      <w:r w:rsidR="00250F3A" w:rsidRPr="001225C9">
        <w:t xml:space="preserve"> Section describes the various municipal planning documents that were evaluated to determine to what extent they were aligned with the GSI Plan. Overall, no planning documents were identified that prevent the implementation of GSI projects within the City. Moreover, some planning documents already contain language to support the GSI Plan. However, various plans need to be better aligned with the GSI Plan to require the integration of GSI and use of the various tools, specifications and guidelines addressed in this Plan and through subsequent implementation. Examples of language supporting GSI in these documents are provided in Appendix D.</w:t>
      </w:r>
    </w:p>
    <w:p w14:paraId="42B7CCD6" w14:textId="77777777" w:rsidR="005471D8" w:rsidRPr="001225C9" w:rsidRDefault="005471D8" w:rsidP="005471D8">
      <w:pPr>
        <w:pStyle w:val="Heading2"/>
      </w:pPr>
      <w:bookmarkStart w:id="80" w:name="_Toc15050709"/>
      <w:r w:rsidRPr="001225C9">
        <w:t>Related Regional and Countywide Plans and Planning Documents</w:t>
      </w:r>
      <w:bookmarkEnd w:id="80"/>
    </w:p>
    <w:p w14:paraId="4824B16F" w14:textId="534C6D74" w:rsidR="005471D8" w:rsidRDefault="005471D8" w:rsidP="00343867">
      <w:r w:rsidRPr="00E0684D">
        <w:t xml:space="preserve">This Plan has been coordinated with the </w:t>
      </w:r>
      <w:r>
        <w:t>Solano Permittees</w:t>
      </w:r>
      <w:r w:rsidRPr="00E0684D">
        <w:t xml:space="preserve"> Reasonable Assurance Analysis (RAA). The RAA for Green </w:t>
      </w:r>
      <w:r>
        <w:t xml:space="preserve">Stormwater </w:t>
      </w:r>
      <w:r w:rsidRPr="00E0684D">
        <w:t xml:space="preserve">Infrastructure is being prepared by </w:t>
      </w:r>
      <w:r>
        <w:t>collectively by the Solano Permittees</w:t>
      </w:r>
      <w:r w:rsidRPr="00E0684D">
        <w:t xml:space="preserve"> and is consistent with guidance prepared by the Bay Area Stormwater Management Agencies Association (BASMAA).  The RAA for Green </w:t>
      </w:r>
      <w:r>
        <w:t xml:space="preserve">Stormwater </w:t>
      </w:r>
      <w:r w:rsidRPr="00E0684D">
        <w:t xml:space="preserve">Infrastructure uses a water quality model coupled with continuous simulation hydrologic output to estimate baseline loadings of pollutants and the reductions that might be achieved through green </w:t>
      </w:r>
      <w:r>
        <w:t xml:space="preserve">stormwater </w:t>
      </w:r>
      <w:r w:rsidRPr="00E0684D">
        <w:t xml:space="preserve">infrastructure implementation in 2020, 2030, and 2040 under various scenarios, which include implementation of projects identified in this Plan. </w:t>
      </w:r>
      <w:r>
        <w:t xml:space="preserve"> </w:t>
      </w:r>
      <w:r w:rsidRPr="00E0684D">
        <w:t xml:space="preserve">Results pertinent to green </w:t>
      </w:r>
      <w:r>
        <w:t xml:space="preserve">stormwater </w:t>
      </w:r>
      <w:r w:rsidRPr="00E0684D">
        <w:t xml:space="preserve">infrastructure planning and implementation are discussed </w:t>
      </w:r>
      <w:r w:rsidRPr="005471D8">
        <w:t xml:space="preserve">in Sections </w:t>
      </w:r>
      <w:r w:rsidRPr="005471D8">
        <w:fldChar w:fldCharType="begin"/>
      </w:r>
      <w:r w:rsidRPr="005471D8">
        <w:instrText xml:space="preserve"> REF _Ref7875526 \r \h </w:instrText>
      </w:r>
      <w:r>
        <w:instrText xml:space="preserve"> \* MERGEFORMAT </w:instrText>
      </w:r>
      <w:r w:rsidRPr="005471D8">
        <w:fldChar w:fldCharType="separate"/>
      </w:r>
      <w:r w:rsidRPr="005471D8">
        <w:t>5</w:t>
      </w:r>
      <w:r w:rsidRPr="005471D8">
        <w:fldChar w:fldCharType="end"/>
      </w:r>
      <w:r w:rsidRPr="005471D8">
        <w:t xml:space="preserve"> and </w:t>
      </w:r>
      <w:r w:rsidRPr="005471D8">
        <w:fldChar w:fldCharType="begin"/>
      </w:r>
      <w:r w:rsidRPr="005471D8">
        <w:instrText xml:space="preserve"> REF _Ref7875533 \r \h </w:instrText>
      </w:r>
      <w:r>
        <w:instrText xml:space="preserve"> \* MERGEFORMAT </w:instrText>
      </w:r>
      <w:r w:rsidRPr="005471D8">
        <w:fldChar w:fldCharType="separate"/>
      </w:r>
      <w:r w:rsidRPr="005471D8">
        <w:t>6</w:t>
      </w:r>
      <w:r w:rsidRPr="005471D8">
        <w:fldChar w:fldCharType="end"/>
      </w:r>
      <w:r w:rsidRPr="005471D8">
        <w:t xml:space="preserve"> of this Plan.</w:t>
      </w:r>
    </w:p>
    <w:p w14:paraId="510AF5B2" w14:textId="77777777" w:rsidR="00250F3A" w:rsidRDefault="00250F3A" w:rsidP="00250F3A">
      <w:pPr>
        <w:pStyle w:val="Heading2"/>
      </w:pPr>
      <w:bookmarkStart w:id="81" w:name="_Toc15050710"/>
      <w:r>
        <w:lastRenderedPageBreak/>
        <w:t>Existing City Plans that Support GSI</w:t>
      </w:r>
      <w:bookmarkEnd w:id="81"/>
    </w:p>
    <w:p w14:paraId="6D1C43AF" w14:textId="7314BA0F" w:rsidR="00A802DC" w:rsidRPr="00BF3FAB" w:rsidRDefault="00250F3A" w:rsidP="00250F3A">
      <w:r w:rsidRPr="00BF3FAB">
        <w:t>The City has several planning documents that address different elements related to GSI, including land use, transportation, sustainability, conservation, urban forestry, environmental leadership, infrastructure, and housing.</w:t>
      </w:r>
      <w:r w:rsidR="00602A30" w:rsidRPr="00BF3FAB">
        <w:t xml:space="preserve">  </w:t>
      </w:r>
      <w:r w:rsidR="00BF3FAB" w:rsidRPr="00BF3FAB">
        <w:fldChar w:fldCharType="begin"/>
      </w:r>
      <w:r w:rsidR="00BF3FAB" w:rsidRPr="00BF3FAB">
        <w:instrText xml:space="preserve"> REF _Ref10996103 \h </w:instrText>
      </w:r>
      <w:r w:rsidR="00BF3FAB">
        <w:instrText xml:space="preserve"> \* MERGEFORMAT </w:instrText>
      </w:r>
      <w:r w:rsidR="00BF3FAB" w:rsidRPr="00BF3FAB">
        <w:fldChar w:fldCharType="separate"/>
      </w:r>
      <w:r w:rsidR="00BF3FAB" w:rsidRPr="00BF3FAB">
        <w:t xml:space="preserve">Table </w:t>
      </w:r>
      <w:r w:rsidR="00BF3FAB" w:rsidRPr="00BF3FAB">
        <w:rPr>
          <w:noProof/>
        </w:rPr>
        <w:t>10</w:t>
      </w:r>
      <w:r w:rsidR="00BF3FAB" w:rsidRPr="00BF3FAB">
        <w:noBreakHyphen/>
      </w:r>
      <w:r w:rsidR="00BF3FAB" w:rsidRPr="00BF3FAB">
        <w:rPr>
          <w:noProof/>
        </w:rPr>
        <w:t>1</w:t>
      </w:r>
      <w:r w:rsidR="00BF3FAB" w:rsidRPr="00BF3FAB">
        <w:fldChar w:fldCharType="end"/>
      </w:r>
      <w:r w:rsidR="00602A30" w:rsidRPr="00BF3FAB">
        <w:t xml:space="preserve">lists </w:t>
      </w:r>
      <w:r w:rsidRPr="00BF3FAB">
        <w:t xml:space="preserve">the plans that the City has </w:t>
      </w:r>
      <w:r w:rsidR="00A802DC" w:rsidRPr="00BF3FAB">
        <w:t>reviewed to determine the extent to which GSI related language, concepts and policies have been or could be incorporated.</w:t>
      </w:r>
      <w:r w:rsidR="00BF3FAB">
        <w:t xml:space="preserve">  </w:t>
      </w:r>
    </w:p>
    <w:p w14:paraId="5AFD7697" w14:textId="54F7B8E9" w:rsidR="00BF3FAB" w:rsidRPr="00DE0991" w:rsidRDefault="00BF3FAB" w:rsidP="00BF3FAB">
      <w:pPr>
        <w:pStyle w:val="Heading2"/>
      </w:pPr>
      <w:bookmarkStart w:id="82" w:name="_Toc15050711"/>
      <w:r w:rsidRPr="00DE0991">
        <w:t xml:space="preserve">Workplan </w:t>
      </w:r>
      <w:r w:rsidR="00DE0991" w:rsidRPr="00DE0991">
        <w:t>for Future Integration of GSI Language into City Plans</w:t>
      </w:r>
      <w:bookmarkEnd w:id="82"/>
    </w:p>
    <w:p w14:paraId="6667A50E" w14:textId="607B47EC" w:rsidR="00DE0991" w:rsidRPr="00DE0991" w:rsidRDefault="00BF3FAB" w:rsidP="00DE0991">
      <w:pPr>
        <w:rPr>
          <w:highlight w:val="yellow"/>
        </w:rPr>
      </w:pPr>
      <w:r>
        <w:t>In the future, new plans and updates to existing plans will contain appropriate language to further support the GSI Plan as needed.</w:t>
      </w:r>
      <w:r w:rsidR="00DE0991">
        <w:t xml:space="preserve">  </w:t>
      </w:r>
      <w:r w:rsidR="00DE0991" w:rsidRPr="00BF3FAB">
        <w:t>The</w:t>
      </w:r>
      <w:r w:rsidR="00DE0991">
        <w:t xml:space="preserve"> plans identified in </w:t>
      </w:r>
      <w:r w:rsidR="00DE0991">
        <w:fldChar w:fldCharType="begin"/>
      </w:r>
      <w:r w:rsidR="00DE0991">
        <w:instrText xml:space="preserve"> REF _Ref10996103 \h </w:instrText>
      </w:r>
      <w:r w:rsidR="00DE0991">
        <w:fldChar w:fldCharType="separate"/>
      </w:r>
      <w:r w:rsidR="00DE0991">
        <w:t xml:space="preserve">Table </w:t>
      </w:r>
      <w:r w:rsidR="00DE0991">
        <w:rPr>
          <w:noProof/>
        </w:rPr>
        <w:t>10</w:t>
      </w:r>
      <w:r w:rsidR="00DE0991">
        <w:noBreakHyphen/>
      </w:r>
      <w:r w:rsidR="00DE0991">
        <w:rPr>
          <w:noProof/>
        </w:rPr>
        <w:t>1</w:t>
      </w:r>
      <w:r w:rsidR="00DE0991">
        <w:fldChar w:fldCharType="end"/>
      </w:r>
      <w:r w:rsidR="00DE0991" w:rsidRPr="00BF3FAB">
        <w:t xml:space="preserve"> will be further amended with GSI language during the update process for each plan, and for some, an interim policy will guide the City’s work until the respective document update. Appendix </w:t>
      </w:r>
      <w:r w:rsidR="00CA6AA1">
        <w:t>D</w:t>
      </w:r>
      <w:r w:rsidR="00DE0991" w:rsidRPr="00BF3FAB">
        <w:t xml:space="preserve"> describes specific language </w:t>
      </w:r>
      <w:r w:rsidR="00DE0991">
        <w:t xml:space="preserve">with </w:t>
      </w:r>
      <w:r w:rsidR="00DE0991" w:rsidRPr="00BF3FAB">
        <w:t>GSI references</w:t>
      </w:r>
      <w:r w:rsidR="00DE0991">
        <w:t>.</w:t>
      </w:r>
    </w:p>
    <w:p w14:paraId="376F11D5" w14:textId="58A92732" w:rsidR="00BF3FAB" w:rsidRDefault="00DE0991" w:rsidP="00BF3FAB">
      <w:r w:rsidRPr="00DE0991">
        <w:t xml:space="preserve">If these updates do not occur during the current permit term, an interim policy will be adopted by the </w:t>
      </w:r>
      <w:r>
        <w:t>City</w:t>
      </w:r>
      <w:r w:rsidRPr="00DE0991">
        <w:rPr>
          <w:color w:val="FF0000"/>
        </w:rPr>
        <w:t xml:space="preserve"> </w:t>
      </w:r>
      <w:r w:rsidRPr="00DE0991">
        <w:t xml:space="preserve">to follow the GSI Plan and related documents created during its implementation. </w:t>
      </w:r>
      <w:r>
        <w:t>City</w:t>
      </w:r>
      <w:r w:rsidRPr="00DE0991">
        <w:t xml:space="preserve"> staff will support the City’s plan development process when revising or updating existing planning documents or when developing new planning documents in order to ensure that GSI requirements and policies are incorporated. Examples of GSI-related language can be found in references such as SCVURPPP’s Model Green Infrastructure Language for Incorporation into Municipal Plans (2016). Finally, the </w:t>
      </w:r>
      <w:r>
        <w:t>adaptive management</w:t>
      </w:r>
      <w:r w:rsidRPr="00DE0991">
        <w:t xml:space="preserve"> process described in Section </w:t>
      </w:r>
      <w:r>
        <w:fldChar w:fldCharType="begin"/>
      </w:r>
      <w:r>
        <w:instrText xml:space="preserve"> REF _Ref10999825 \r \h </w:instrText>
      </w:r>
      <w:r>
        <w:fldChar w:fldCharType="separate"/>
      </w:r>
      <w:r>
        <w:t>13</w:t>
      </w:r>
      <w:r>
        <w:fldChar w:fldCharType="end"/>
      </w:r>
      <w:r w:rsidRPr="00DE0991">
        <w:t xml:space="preserve"> will help ensure this requirement is met. </w:t>
      </w:r>
    </w:p>
    <w:p w14:paraId="2E8FAF60" w14:textId="442F865A" w:rsidR="00DE0991" w:rsidRPr="00BF3FAB" w:rsidRDefault="00DE0991" w:rsidP="00DE0991">
      <w:pPr>
        <w:sectPr w:rsidR="00DE0991" w:rsidRPr="00BF3FAB" w:rsidSect="008258E6">
          <w:pgSz w:w="12240" w:h="15840"/>
          <w:pgMar w:top="1440" w:right="1440" w:bottom="1440" w:left="1440" w:header="720" w:footer="0" w:gutter="0"/>
          <w:cols w:space="720"/>
          <w:docGrid w:linePitch="326"/>
        </w:sectPr>
      </w:pPr>
    </w:p>
    <w:p w14:paraId="12A8A6C0" w14:textId="18099CEB" w:rsidR="00A802DC" w:rsidRDefault="00602A30" w:rsidP="00034C8C">
      <w:pPr>
        <w:pStyle w:val="Caption"/>
        <w:rPr>
          <w:highlight w:val="yellow"/>
        </w:rPr>
      </w:pPr>
      <w:bookmarkStart w:id="83" w:name="_Ref10996103"/>
      <w:bookmarkStart w:id="84" w:name="_Toc15050745"/>
      <w:r>
        <w:lastRenderedPageBreak/>
        <w:t xml:space="preserve">Table </w:t>
      </w:r>
      <w:fldSimple w:instr=" STYLEREF 1 \s ">
        <w:r w:rsidR="00C1393D">
          <w:rPr>
            <w:noProof/>
          </w:rPr>
          <w:t>10</w:t>
        </w:r>
      </w:fldSimple>
      <w:r w:rsidR="00C1393D">
        <w:noBreakHyphen/>
      </w:r>
      <w:fldSimple w:instr=" SEQ Table \* ARABIC \s 1 ">
        <w:r w:rsidR="00C1393D">
          <w:rPr>
            <w:noProof/>
          </w:rPr>
          <w:t>1</w:t>
        </w:r>
      </w:fldSimple>
      <w:bookmarkEnd w:id="83"/>
      <w:r>
        <w:t>. City Plans and Documents and Status of GSI Integration</w:t>
      </w:r>
      <w:bookmarkEnd w:id="84"/>
    </w:p>
    <w:p w14:paraId="1BC39298" w14:textId="77777777" w:rsidR="000310B6" w:rsidRDefault="00094560" w:rsidP="00094560">
      <w:pPr>
        <w:ind w:left="-630" w:right="3060"/>
      </w:pPr>
      <w:bookmarkStart w:id="85" w:name="_1t3h5sf" w:colFirst="0" w:colLast="0"/>
      <w:bookmarkEnd w:id="85"/>
      <w:r>
        <w:rPr>
          <w:noProof/>
        </w:rPr>
        <w:drawing>
          <wp:inline distT="0" distB="0" distL="0" distR="0" wp14:anchorId="64A5C922" wp14:editId="0E7A6433">
            <wp:extent cx="8908747" cy="4898879"/>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931368" cy="4911318"/>
                    </a:xfrm>
                    <a:prstGeom prst="rect">
                      <a:avLst/>
                    </a:prstGeom>
                    <a:noFill/>
                  </pic:spPr>
                </pic:pic>
              </a:graphicData>
            </a:graphic>
          </wp:inline>
        </w:drawing>
      </w:r>
    </w:p>
    <w:p w14:paraId="3DB75AB8" w14:textId="43D59D4A" w:rsidR="000310B6" w:rsidRDefault="000310B6" w:rsidP="00094560">
      <w:pPr>
        <w:ind w:left="-630" w:right="3060"/>
        <w:sectPr w:rsidR="000310B6" w:rsidSect="00602A30">
          <w:pgSz w:w="15840" w:h="12240" w:orient="landscape"/>
          <w:pgMar w:top="1440" w:right="1440" w:bottom="1440" w:left="1440" w:header="720" w:footer="0" w:gutter="0"/>
          <w:cols w:space="720"/>
          <w:docGrid w:linePitch="326"/>
        </w:sectPr>
      </w:pPr>
    </w:p>
    <w:p w14:paraId="0F1AD82A" w14:textId="7071C360" w:rsidR="00343867" w:rsidRPr="00E0684D" w:rsidRDefault="00343867" w:rsidP="00343867">
      <w:pPr>
        <w:pStyle w:val="Heading1"/>
      </w:pPr>
      <w:bookmarkStart w:id="86" w:name="_Toc15050712"/>
      <w:r w:rsidRPr="00E0684D">
        <w:lastRenderedPageBreak/>
        <w:t>Outreach and Education</w:t>
      </w:r>
      <w:bookmarkEnd w:id="86"/>
    </w:p>
    <w:p w14:paraId="13E38725" w14:textId="47CD0FCC" w:rsidR="00343867" w:rsidRPr="00B80322" w:rsidRDefault="00343867" w:rsidP="00343867">
      <w:pPr>
        <w:rPr>
          <w:rStyle w:val="IntenseEmphasis"/>
        </w:rPr>
      </w:pPr>
      <w:r w:rsidRPr="00B80322">
        <w:rPr>
          <w:rStyle w:val="IntenseEmphasis"/>
        </w:rPr>
        <w:t>Provision C.3.j.i.(4)</w:t>
      </w:r>
    </w:p>
    <w:p w14:paraId="1AC45FA6" w14:textId="7EB2307D" w:rsidR="00343867" w:rsidRPr="00632D1F" w:rsidRDefault="00343867" w:rsidP="00343867">
      <w:r w:rsidRPr="00E0684D">
        <w:t>T</w:t>
      </w:r>
      <w:r w:rsidRPr="00867A0C">
        <w:t xml:space="preserve">he </w:t>
      </w:r>
      <w:r w:rsidR="00034C8C" w:rsidRPr="00867A0C">
        <w:rPr>
          <w:rStyle w:val="IntenseEmphasis"/>
          <w:iCs/>
          <w:color w:val="auto"/>
        </w:rPr>
        <w:t>City of Vallejo’s</w:t>
      </w:r>
      <w:r w:rsidRPr="00867A0C">
        <w:t xml:space="preserve"> Green Stormwater Infrastructure Plan development process engaged a wide variety of stakeholders, including both government staff and community members who will live, work, and play near future green stormwater infrastructure projects.  The </w:t>
      </w:r>
      <w:r w:rsidR="00034C8C" w:rsidRPr="00867A0C">
        <w:rPr>
          <w:rStyle w:val="IntenseEmphasis"/>
          <w:iCs/>
          <w:color w:val="auto"/>
        </w:rPr>
        <w:t>City of Vallej</w:t>
      </w:r>
      <w:r w:rsidR="00034C8C">
        <w:rPr>
          <w:rStyle w:val="IntenseEmphasis"/>
          <w:iCs/>
          <w:color w:val="FF0000"/>
        </w:rPr>
        <w:t>o</w:t>
      </w:r>
      <w:r w:rsidRPr="00E0684D">
        <w:t xml:space="preserve"> also intends to engage relevant government staff and community members as projects move forward towards design and implementation.</w:t>
      </w:r>
    </w:p>
    <w:p w14:paraId="7A962889" w14:textId="121F0090" w:rsidR="00343867" w:rsidRPr="000F0146" w:rsidRDefault="00343867" w:rsidP="00B04FEC">
      <w:pPr>
        <w:pStyle w:val="Heading2"/>
      </w:pPr>
      <w:bookmarkStart w:id="87" w:name="_Toc15050713"/>
      <w:r w:rsidRPr="000F0146">
        <w:t xml:space="preserve">Interdepartmental </w:t>
      </w:r>
      <w:r w:rsidR="003016C5">
        <w:t>Meetings and Trainings</w:t>
      </w:r>
      <w:bookmarkEnd w:id="87"/>
    </w:p>
    <w:p w14:paraId="6203B005" w14:textId="6CAA7C02" w:rsidR="00660508" w:rsidRDefault="00660508" w:rsidP="00660508">
      <w:r>
        <w:t>To get support and commitment to the</w:t>
      </w:r>
      <w:r w:rsidR="007A566F">
        <w:t xml:space="preserve"> GSI</w:t>
      </w:r>
      <w:r>
        <w:t xml:space="preserve"> Plan and this new approach to urban infrastructure, educating</w:t>
      </w:r>
      <w:r w:rsidR="007A566F">
        <w:t xml:space="preserve"> </w:t>
      </w:r>
      <w:r>
        <w:t xml:space="preserve">department staff, managers, and elected officials about the purposes and goals of green </w:t>
      </w:r>
      <w:r w:rsidR="007A566F">
        <w:t>stormwater infrastructure</w:t>
      </w:r>
      <w:r>
        <w:t>, the required elements of the GSI Plan, and steps needed to develop and implement the</w:t>
      </w:r>
      <w:r w:rsidR="007A566F">
        <w:t xml:space="preserve"> </w:t>
      </w:r>
      <w:r>
        <w:t>GSI Plan was an important step in the development of the GSI Plan. The City began this</w:t>
      </w:r>
      <w:r w:rsidR="007A566F">
        <w:t xml:space="preserve"> </w:t>
      </w:r>
      <w:r>
        <w:t>process in fiscal year 2015-2016 and to date has completed the following tasks:</w:t>
      </w:r>
    </w:p>
    <w:p w14:paraId="6F7CD9BD" w14:textId="522ACCC3" w:rsidR="00660508" w:rsidRDefault="00660508" w:rsidP="007A566F">
      <w:pPr>
        <w:pStyle w:val="ListParagraph"/>
        <w:numPr>
          <w:ilvl w:val="0"/>
          <w:numId w:val="11"/>
        </w:numPr>
      </w:pPr>
      <w:r>
        <w:t xml:space="preserve">Engineering Services staff attended the </w:t>
      </w:r>
      <w:r w:rsidR="007A566F">
        <w:t>a</w:t>
      </w:r>
      <w:r>
        <w:t xml:space="preserve"> GSI workshop covering GSI design guidelines;</w:t>
      </w:r>
      <w:r w:rsidR="007A566F">
        <w:t xml:space="preserve"> </w:t>
      </w:r>
      <w:r>
        <w:t xml:space="preserve">implementing GSI projects, the GSI </w:t>
      </w:r>
      <w:r w:rsidR="007A566F">
        <w:t>Design Guidebook</w:t>
      </w:r>
      <w:r>
        <w:t>; and GSI landscape and maintenance</w:t>
      </w:r>
      <w:r w:rsidR="007A566F">
        <w:t xml:space="preserve"> </w:t>
      </w:r>
      <w:r>
        <w:t>considerations.</w:t>
      </w:r>
    </w:p>
    <w:p w14:paraId="343F8192" w14:textId="4EFE40A9" w:rsidR="00660508" w:rsidRDefault="00660508" w:rsidP="007A566F">
      <w:pPr>
        <w:pStyle w:val="ListParagraph"/>
        <w:numPr>
          <w:ilvl w:val="0"/>
          <w:numId w:val="11"/>
        </w:numPr>
      </w:pPr>
      <w:r>
        <w:t xml:space="preserve">In-house training was provided </w:t>
      </w:r>
      <w:r w:rsidR="007A566F">
        <w:t>February 4, 2019</w:t>
      </w:r>
      <w:r>
        <w:t xml:space="preserve"> to Planning and Engineering Services Department</w:t>
      </w:r>
      <w:r w:rsidR="007A566F">
        <w:t xml:space="preserve"> </w:t>
      </w:r>
      <w:r>
        <w:t>staff on GSI requirements, strategies, and opportunities.</w:t>
      </w:r>
    </w:p>
    <w:p w14:paraId="468CB862" w14:textId="0B037BD9" w:rsidR="00660508" w:rsidRDefault="00660508" w:rsidP="007A566F">
      <w:pPr>
        <w:pStyle w:val="ListParagraph"/>
        <w:numPr>
          <w:ilvl w:val="0"/>
          <w:numId w:val="11"/>
        </w:numPr>
      </w:pPr>
      <w:r>
        <w:t>Interdepartmental meetings with affected department staff and management have been held to</w:t>
      </w:r>
      <w:r w:rsidR="007A566F">
        <w:t xml:space="preserve"> </w:t>
      </w:r>
      <w:r>
        <w:t>discuss GSI requirements and assigned tasks.</w:t>
      </w:r>
    </w:p>
    <w:p w14:paraId="1AC61DDB" w14:textId="1FB2EF41" w:rsidR="00660508" w:rsidRDefault="00660508" w:rsidP="007A566F">
      <w:pPr>
        <w:pStyle w:val="ListParagraph"/>
        <w:numPr>
          <w:ilvl w:val="0"/>
          <w:numId w:val="11"/>
        </w:numPr>
      </w:pPr>
      <w:r>
        <w:t>The MRP requirements to analyze proposed capital projects for opportunities to incorporate GSI</w:t>
      </w:r>
      <w:r w:rsidR="007A566F">
        <w:t xml:space="preserve"> </w:t>
      </w:r>
      <w:r>
        <w:t>were discussed with Planning Department staff.</w:t>
      </w:r>
    </w:p>
    <w:p w14:paraId="685F3E0E" w14:textId="4D37A490" w:rsidR="007A566F" w:rsidRPr="000F0146" w:rsidRDefault="007A566F" w:rsidP="007A566F">
      <w:pPr>
        <w:pStyle w:val="Heading2"/>
      </w:pPr>
      <w:bookmarkStart w:id="88" w:name="_Toc15050714"/>
      <w:r w:rsidRPr="000F0146">
        <w:t xml:space="preserve">Public </w:t>
      </w:r>
      <w:r w:rsidR="003016C5">
        <w:t>Outreach and Education</w:t>
      </w:r>
      <w:bookmarkEnd w:id="88"/>
    </w:p>
    <w:p w14:paraId="5C46DB57" w14:textId="467DCE1F" w:rsidR="007A566F" w:rsidRPr="000F0146" w:rsidRDefault="007A566F" w:rsidP="000F0146">
      <w:pPr>
        <w:autoSpaceDE w:val="0"/>
        <w:autoSpaceDN w:val="0"/>
        <w:adjustRightInd w:val="0"/>
        <w:spacing w:after="0" w:line="240" w:lineRule="auto"/>
      </w:pPr>
      <w:r>
        <w:t xml:space="preserve">Public and stakeholder support is also essential for the successful implementation of the GSI Plan and future GSI projects.  </w:t>
      </w:r>
      <w:r w:rsidRPr="000F0146">
        <w:t>There were several opportunities for public participation in the development of the GSI Plan</w:t>
      </w:r>
      <w:bookmarkStart w:id="89" w:name="_Hlk7876109"/>
      <w:r w:rsidRPr="000F0146">
        <w:t>, including through a GSI website and public</w:t>
      </w:r>
      <w:r w:rsidR="001B12C5">
        <w:t xml:space="preserve"> outreach events and</w:t>
      </w:r>
      <w:r w:rsidRPr="000F0146">
        <w:t xml:space="preserve"> presentations.</w:t>
      </w:r>
    </w:p>
    <w:p w14:paraId="62CA69BD" w14:textId="77777777" w:rsidR="007A566F" w:rsidRPr="000F0146" w:rsidRDefault="007A566F" w:rsidP="000F0146">
      <w:pPr>
        <w:autoSpaceDE w:val="0"/>
        <w:autoSpaceDN w:val="0"/>
        <w:adjustRightInd w:val="0"/>
        <w:spacing w:after="0" w:line="240" w:lineRule="auto"/>
      </w:pPr>
    </w:p>
    <w:p w14:paraId="31CF3774" w14:textId="21C3EF61" w:rsidR="007A566F" w:rsidRDefault="007A566F" w:rsidP="000F0146">
      <w:r w:rsidRPr="000F0146">
        <w:t xml:space="preserve">Updates on the development of the GSI Plan were presented at public </w:t>
      </w:r>
      <w:bookmarkEnd w:id="89"/>
      <w:r w:rsidR="001B12C5">
        <w:t>outreach</w:t>
      </w:r>
      <w:r w:rsidR="00632E2C">
        <w:t xml:space="preserve"> events</w:t>
      </w:r>
      <w:r w:rsidRPr="000F0146">
        <w:t xml:space="preserve"> and a City webpage </w:t>
      </w:r>
      <w:r w:rsidRPr="000F0146">
        <w:rPr>
          <w:color w:val="FF0000"/>
          <w:highlight w:val="yellow"/>
        </w:rPr>
        <w:t>(www.city.org/gsi)</w:t>
      </w:r>
      <w:r w:rsidRPr="000F0146">
        <w:rPr>
          <w:color w:val="FF0000"/>
        </w:rPr>
        <w:t xml:space="preserve"> </w:t>
      </w:r>
      <w:r w:rsidRPr="000F0146">
        <w:t>was established to provide information to the public and will be periodically updated. The website will also serve as a home for the Final GSI Plan</w:t>
      </w:r>
      <w:r w:rsidR="000F0146" w:rsidRPr="000F0146">
        <w:t>.</w:t>
      </w:r>
    </w:p>
    <w:p w14:paraId="25728F69" w14:textId="05B7DF6D" w:rsidR="003016C5" w:rsidRDefault="003016C5" w:rsidP="000F0146">
      <w:r w:rsidRPr="003016C5">
        <w:t xml:space="preserve">For Elected Officials, </w:t>
      </w:r>
      <w:r>
        <w:t>the Solano Permittees</w:t>
      </w:r>
      <w:r w:rsidRPr="003016C5">
        <w:t xml:space="preserve"> developed a factsheet </w:t>
      </w:r>
      <w:r>
        <w:t>and</w:t>
      </w:r>
      <w:r w:rsidRPr="003016C5">
        <w:t xml:space="preserve"> a brief presentation for </w:t>
      </w:r>
      <w:r>
        <w:t>Cities to</w:t>
      </w:r>
      <w:r w:rsidRPr="003016C5">
        <w:t xml:space="preserve"> use in conducting outreach to elected officials on GSI.</w:t>
      </w:r>
    </w:p>
    <w:p w14:paraId="5E4BFCFB" w14:textId="17BFCE0B" w:rsidR="004329EC" w:rsidRPr="00A36E3C" w:rsidRDefault="000F0146" w:rsidP="00A36E3C">
      <w:r w:rsidRPr="000F0146">
        <w:t>The City will continue to conduct education and outreach about GSI as the GSI Plan is</w:t>
      </w:r>
      <w:r>
        <w:t xml:space="preserve"> </w:t>
      </w:r>
      <w:r w:rsidRPr="000F0146">
        <w:t>implemented.</w:t>
      </w:r>
    </w:p>
    <w:p w14:paraId="4908CDF4" w14:textId="05B3D055" w:rsidR="00343867" w:rsidRPr="00E0684D" w:rsidRDefault="00343867" w:rsidP="00343867">
      <w:pPr>
        <w:pStyle w:val="Heading1"/>
      </w:pPr>
      <w:bookmarkStart w:id="90" w:name="_Toc15050715"/>
      <w:r w:rsidRPr="00E0684D">
        <w:lastRenderedPageBreak/>
        <w:t>Policies, Ordinances, and Legal Mechanisms</w:t>
      </w:r>
      <w:bookmarkEnd w:id="90"/>
      <w:r w:rsidRPr="00E0684D">
        <w:t xml:space="preserve"> </w:t>
      </w:r>
    </w:p>
    <w:p w14:paraId="71D1F4DC" w14:textId="300FFD36" w:rsidR="00343867" w:rsidRPr="00B80322" w:rsidRDefault="00343867" w:rsidP="00343867">
      <w:pPr>
        <w:rPr>
          <w:rStyle w:val="IntenseEmphasis"/>
        </w:rPr>
      </w:pPr>
      <w:r w:rsidRPr="00B80322">
        <w:rPr>
          <w:rStyle w:val="IntenseEmphasis"/>
        </w:rPr>
        <w:t xml:space="preserve">Provisions C.3.j.i.(3) and C.3.j.i.(5)(c) </w:t>
      </w:r>
    </w:p>
    <w:p w14:paraId="18FDB00E" w14:textId="63795569" w:rsidR="00C433AA" w:rsidRDefault="4F9544FA" w:rsidP="00C433AA">
      <w:r w:rsidRPr="4F9544FA">
        <w:rPr>
          <w:rFonts w:ascii="Calibri" w:hAnsi="Calibri"/>
        </w:rPr>
        <w:t>The Solano Permittees reviewed numerous policies, programs and business practices that could be implemented to streamline, require, incentivize and integrate the planning and implementation of green stormwater infrastructure. The concepts were gathered through examples from existing programs, examples from the Resilient by Design results and best practices from around the country. The team assessed whether strategies were already underway, discussed the relative levels of effort required, the potential return on investments and perceived risk and resources needed. These criteria were used to determine whether to further evaluate the strategy and how it best fit into the Permittees respective GSI planning timelines. Each Permittee evaluated these strategies against their communities’ current opportunities and constraints and reflect their unique conditions.  The short, medium, and long-term strategies are described below in no particular order.</w:t>
      </w:r>
    </w:p>
    <w:p w14:paraId="5757B9A3" w14:textId="7F6A593F" w:rsidR="00C433AA" w:rsidRDefault="00C433AA" w:rsidP="00CE7A0D">
      <w:pPr>
        <w:pStyle w:val="Heading2"/>
      </w:pPr>
      <w:bookmarkStart w:id="91" w:name="_Ref11226261"/>
      <w:bookmarkStart w:id="92" w:name="_Toc15050716"/>
      <w:r w:rsidRPr="400D8DE6">
        <w:t xml:space="preserve">Integrated </w:t>
      </w:r>
      <w:r w:rsidR="0063046C">
        <w:t>P</w:t>
      </w:r>
      <w:r w:rsidRPr="400D8DE6">
        <w:t>lanning</w:t>
      </w:r>
      <w:bookmarkEnd w:id="91"/>
      <w:bookmarkEnd w:id="92"/>
      <w:r w:rsidRPr="400D8DE6">
        <w:t xml:space="preserve"> </w:t>
      </w:r>
    </w:p>
    <w:p w14:paraId="7815EC6B" w14:textId="7D627893" w:rsidR="4F9544FA" w:rsidRDefault="4F9544FA" w:rsidP="4F9544FA">
      <w:pPr>
        <w:rPr>
          <w:rFonts w:ascii="Calibri" w:hAnsi="Calibri"/>
        </w:rPr>
      </w:pPr>
      <w:r w:rsidRPr="4F9544FA">
        <w:rPr>
          <w:rFonts w:ascii="Calibri" w:hAnsi="Calibri"/>
          <w:b/>
          <w:bCs/>
        </w:rPr>
        <w:t>Integrated Watershed Planning.</w:t>
      </w:r>
      <w:r w:rsidRPr="4F9544FA">
        <w:rPr>
          <w:rFonts w:ascii="Calibri" w:hAnsi="Calibri"/>
        </w:rPr>
        <w:t xml:space="preserve">  The Permittees considered performing integrated watershed planning whereby they would work with the community to create a vision for an integrated watershed plan that considers stormwater, water supply, flood resiliency, climate change adaptation and GSI into parks, schools, streets, water fronts and flood control facilities. By working with the community and stakeholders, the Permittees would increase the likelihood of agency partnerships, shared funding and City family buy in. Vallejo and Suisun City will apply integrated watershed planning over the long-term with Fairfield Considering this a a medium-term strategy, recognizing it requires a high degree of effort. At the time of this writing, the City of Vallejo is onboarding an Environmental Services Manager to engage the public and create a defined vision for their community.</w:t>
      </w:r>
    </w:p>
    <w:p w14:paraId="494C2D82" w14:textId="23EE6CF7" w:rsidR="008E4FC8" w:rsidRDefault="008E4FC8" w:rsidP="00C433AA">
      <w:pPr>
        <w:rPr>
          <w:rFonts w:ascii="Calibri" w:hAnsi="Calibri"/>
        </w:rPr>
      </w:pPr>
      <w:r w:rsidRPr="400D8DE6">
        <w:rPr>
          <w:rFonts w:ascii="Calibri" w:hAnsi="Calibri"/>
          <w:b/>
          <w:bCs/>
        </w:rPr>
        <w:t>Conduct Integrated and Collaborative Capital Planning</w:t>
      </w:r>
      <w:r>
        <w:rPr>
          <w:rFonts w:ascii="Calibri" w:hAnsi="Calibri"/>
        </w:rPr>
        <w:t xml:space="preserve">.  </w:t>
      </w:r>
      <w:r w:rsidRPr="400D8DE6">
        <w:rPr>
          <w:rFonts w:ascii="Calibri" w:hAnsi="Calibri"/>
        </w:rPr>
        <w:t>All th</w:t>
      </w:r>
      <w:r>
        <w:rPr>
          <w:rFonts w:ascii="Calibri" w:hAnsi="Calibri"/>
        </w:rPr>
        <w:t>e Permittees</w:t>
      </w:r>
      <w:r w:rsidRPr="400D8DE6">
        <w:rPr>
          <w:rFonts w:ascii="Calibri" w:hAnsi="Calibri"/>
        </w:rPr>
        <w:t xml:space="preserve"> indicated they are implementing G</w:t>
      </w:r>
      <w:r>
        <w:rPr>
          <w:rFonts w:ascii="Calibri" w:hAnsi="Calibri"/>
        </w:rPr>
        <w:t>S</w:t>
      </w:r>
      <w:r w:rsidRPr="400D8DE6">
        <w:rPr>
          <w:rFonts w:ascii="Calibri" w:hAnsi="Calibri"/>
        </w:rPr>
        <w:t xml:space="preserve">I in their various capital projects and are amplifying benefits across various land uses (streets, parking lots, schools, parks and other large </w:t>
      </w:r>
      <w:r w:rsidR="00434736" w:rsidRPr="400D8DE6">
        <w:rPr>
          <w:rFonts w:ascii="Calibri" w:hAnsi="Calibri"/>
        </w:rPr>
        <w:t>landowners</w:t>
      </w:r>
      <w:r w:rsidRPr="400D8DE6">
        <w:rPr>
          <w:rFonts w:ascii="Calibri" w:hAnsi="Calibri"/>
        </w:rPr>
        <w:t>). The</w:t>
      </w:r>
      <w:r>
        <w:rPr>
          <w:rFonts w:ascii="Calibri" w:hAnsi="Calibri"/>
        </w:rPr>
        <w:t>y</w:t>
      </w:r>
      <w:r w:rsidRPr="400D8DE6">
        <w:rPr>
          <w:rFonts w:ascii="Calibri" w:hAnsi="Calibri"/>
        </w:rPr>
        <w:t xml:space="preserve"> have created an interagency process to conduct collaborative capital planning and are able to harness existing projects and funding streams. </w:t>
      </w:r>
      <w:r>
        <w:rPr>
          <w:rFonts w:ascii="Calibri" w:hAnsi="Calibri"/>
        </w:rPr>
        <w:t xml:space="preserve">For example, </w:t>
      </w:r>
      <w:r w:rsidRPr="400D8DE6">
        <w:rPr>
          <w:rFonts w:ascii="Calibri" w:hAnsi="Calibri"/>
        </w:rPr>
        <w:t>Vallejo is planning on continuing this practice with Ca</w:t>
      </w:r>
      <w:r>
        <w:rPr>
          <w:rFonts w:ascii="Calibri" w:hAnsi="Calibri"/>
        </w:rPr>
        <w:t>l</w:t>
      </w:r>
      <w:r w:rsidRPr="400D8DE6">
        <w:rPr>
          <w:rFonts w:ascii="Calibri" w:hAnsi="Calibri"/>
        </w:rPr>
        <w:t>trans, S</w:t>
      </w:r>
      <w:r>
        <w:rPr>
          <w:rFonts w:ascii="Calibri" w:hAnsi="Calibri"/>
        </w:rPr>
        <w:t>olano Transportation Authority,</w:t>
      </w:r>
      <w:r w:rsidRPr="400D8DE6">
        <w:rPr>
          <w:rFonts w:ascii="Calibri" w:hAnsi="Calibri"/>
        </w:rPr>
        <w:t xml:space="preserve"> and the City of Benicia. </w:t>
      </w:r>
    </w:p>
    <w:p w14:paraId="3807445C" w14:textId="77777777" w:rsidR="00C63E2F" w:rsidRDefault="00C63E2F" w:rsidP="00C63E2F">
      <w:pPr>
        <w:pStyle w:val="Heading2"/>
      </w:pPr>
      <w:bookmarkStart w:id="93" w:name="_Toc15050717"/>
      <w:r w:rsidRPr="400D8DE6">
        <w:lastRenderedPageBreak/>
        <w:t>Align Stormwater with Climate Resiliency</w:t>
      </w:r>
      <w:bookmarkEnd w:id="93"/>
      <w:r w:rsidRPr="400D8DE6">
        <w:t xml:space="preserve"> </w:t>
      </w:r>
    </w:p>
    <w:p w14:paraId="09D64A14" w14:textId="112594CB" w:rsidR="00C63E2F" w:rsidRDefault="00C63E2F" w:rsidP="00C63E2F">
      <w:r w:rsidRPr="400D8DE6">
        <w:rPr>
          <w:rFonts w:ascii="Calibri" w:hAnsi="Calibri"/>
        </w:rPr>
        <w:t xml:space="preserve">The implementation of green </w:t>
      </w:r>
      <w:r>
        <w:rPr>
          <w:rFonts w:ascii="Calibri" w:hAnsi="Calibri"/>
        </w:rPr>
        <w:t xml:space="preserve">stormwater </w:t>
      </w:r>
      <w:r w:rsidRPr="400D8DE6">
        <w:rPr>
          <w:rFonts w:ascii="Calibri" w:hAnsi="Calibri"/>
        </w:rPr>
        <w:t xml:space="preserve">infrastructure, adaptation to sea level rise and planning and design for increased flooding and rain intensity can have multiple areas of overlap for planning, funding and implementation.  By conducting </w:t>
      </w:r>
      <w:r>
        <w:rPr>
          <w:rFonts w:ascii="Calibri" w:hAnsi="Calibri"/>
        </w:rPr>
        <w:t>integrated planning</w:t>
      </w:r>
      <w:r w:rsidRPr="400D8DE6">
        <w:rPr>
          <w:rFonts w:ascii="Calibri" w:hAnsi="Calibri"/>
        </w:rPr>
        <w:t xml:space="preserve"> as described </w:t>
      </w:r>
      <w:r>
        <w:rPr>
          <w:rFonts w:ascii="Calibri" w:hAnsi="Calibri"/>
        </w:rPr>
        <w:t xml:space="preserve">in Section </w:t>
      </w:r>
      <w:r>
        <w:rPr>
          <w:rFonts w:ascii="Calibri" w:hAnsi="Calibri"/>
        </w:rPr>
        <w:fldChar w:fldCharType="begin"/>
      </w:r>
      <w:r>
        <w:rPr>
          <w:rFonts w:ascii="Calibri" w:hAnsi="Calibri"/>
        </w:rPr>
        <w:instrText xml:space="preserve"> REF _Ref11226261 \r \h </w:instrText>
      </w:r>
      <w:r>
        <w:rPr>
          <w:rFonts w:ascii="Calibri" w:hAnsi="Calibri"/>
        </w:rPr>
      </w:r>
      <w:r>
        <w:rPr>
          <w:rFonts w:ascii="Calibri" w:hAnsi="Calibri"/>
        </w:rPr>
        <w:fldChar w:fldCharType="separate"/>
      </w:r>
      <w:r>
        <w:rPr>
          <w:rFonts w:ascii="Calibri" w:hAnsi="Calibri"/>
        </w:rPr>
        <w:t>12.1</w:t>
      </w:r>
      <w:r>
        <w:rPr>
          <w:rFonts w:ascii="Calibri" w:hAnsi="Calibri"/>
        </w:rPr>
        <w:fldChar w:fldCharType="end"/>
      </w:r>
      <w:r w:rsidRPr="400D8DE6">
        <w:rPr>
          <w:rFonts w:ascii="Calibri" w:hAnsi="Calibri"/>
        </w:rPr>
        <w:t xml:space="preserve">, the </w:t>
      </w:r>
      <w:r>
        <w:rPr>
          <w:rFonts w:ascii="Calibri" w:hAnsi="Calibri"/>
        </w:rPr>
        <w:t>P</w:t>
      </w:r>
      <w:r w:rsidRPr="400D8DE6">
        <w:rPr>
          <w:rFonts w:ascii="Calibri" w:hAnsi="Calibri"/>
        </w:rPr>
        <w:t>ermi</w:t>
      </w:r>
      <w:r>
        <w:rPr>
          <w:rFonts w:ascii="Calibri" w:hAnsi="Calibri"/>
        </w:rPr>
        <w:t>t</w:t>
      </w:r>
      <w:r w:rsidRPr="400D8DE6">
        <w:rPr>
          <w:rFonts w:ascii="Calibri" w:hAnsi="Calibri"/>
        </w:rPr>
        <w:t xml:space="preserve">tees can best direct funding and investment for both stormwater and flood resiliency and sea level rise to create multi-benefit solutions, reduce risk to vulnerable populations and infrastructure and increase the potential number of funding partners. By participating in the development of shared plans and regional efforts to prepare for climate change, the Bay Area will better compete for state and federal dollars. </w:t>
      </w:r>
      <w:r>
        <w:rPr>
          <w:rFonts w:ascii="Calibri" w:hAnsi="Calibri"/>
        </w:rPr>
        <w:t xml:space="preserve">City of </w:t>
      </w:r>
      <w:r w:rsidRPr="400D8DE6">
        <w:rPr>
          <w:rFonts w:ascii="Calibri" w:hAnsi="Calibri"/>
        </w:rPr>
        <w:t xml:space="preserve">Vallejo </w:t>
      </w:r>
      <w:r>
        <w:rPr>
          <w:rFonts w:ascii="Calibri" w:hAnsi="Calibri"/>
        </w:rPr>
        <w:t>considers</w:t>
      </w:r>
      <w:r w:rsidRPr="400D8DE6">
        <w:rPr>
          <w:rFonts w:ascii="Calibri" w:hAnsi="Calibri"/>
        </w:rPr>
        <w:t xml:space="preserve"> this a long-term effort that would require increased staff resources and time but will make small changes immediately to move in this direction. Fairfield and Suisun will both </w:t>
      </w:r>
      <w:r>
        <w:rPr>
          <w:rFonts w:ascii="Calibri" w:hAnsi="Calibri"/>
        </w:rPr>
        <w:t>will pursue this aligned planning approach</w:t>
      </w:r>
      <w:r w:rsidRPr="400D8DE6">
        <w:rPr>
          <w:rFonts w:ascii="Calibri" w:hAnsi="Calibri"/>
        </w:rPr>
        <w:t xml:space="preserve"> within the medium time frame. </w:t>
      </w:r>
    </w:p>
    <w:p w14:paraId="7CE48DC5" w14:textId="345DEFB5" w:rsidR="00C63E2F" w:rsidRDefault="00C63E2F" w:rsidP="00C63E2F">
      <w:r w:rsidRPr="400D8DE6">
        <w:rPr>
          <w:rFonts w:ascii="Calibri" w:hAnsi="Calibri"/>
          <w:b/>
          <w:bCs/>
        </w:rPr>
        <w:t>Broaden the Definition of G</w:t>
      </w:r>
      <w:r w:rsidR="00E458EC">
        <w:rPr>
          <w:rFonts w:ascii="Calibri" w:hAnsi="Calibri"/>
          <w:b/>
          <w:bCs/>
        </w:rPr>
        <w:t>S</w:t>
      </w:r>
      <w:r w:rsidRPr="400D8DE6">
        <w:rPr>
          <w:rFonts w:ascii="Calibri" w:hAnsi="Calibri"/>
          <w:b/>
          <w:bCs/>
        </w:rPr>
        <w:t>I</w:t>
      </w:r>
      <w:r w:rsidR="00E458EC">
        <w:rPr>
          <w:rFonts w:ascii="Calibri" w:hAnsi="Calibri"/>
        </w:rPr>
        <w:t xml:space="preserve">.  </w:t>
      </w:r>
      <w:r w:rsidRPr="400D8DE6">
        <w:rPr>
          <w:rFonts w:ascii="Calibri" w:hAnsi="Calibri"/>
        </w:rPr>
        <w:t>G</w:t>
      </w:r>
      <w:r>
        <w:rPr>
          <w:rFonts w:ascii="Calibri" w:hAnsi="Calibri"/>
        </w:rPr>
        <w:t>S</w:t>
      </w:r>
      <w:r w:rsidRPr="400D8DE6">
        <w:rPr>
          <w:rFonts w:ascii="Calibri" w:hAnsi="Calibri"/>
        </w:rPr>
        <w:t xml:space="preserve">I is tool in a suite of solutions called, "nature-based solutions" an umbrella term that includes actions to protect, sustainably manage, and restore natural or modified ecosystems that adaptively provide human well-being and biodiversity benefits. This can include natural sea level rise management using wetlands and living levees, dunes, floodable greenspaces, and natural spaces that allow for the natural hydrological cycles to function. Each </w:t>
      </w:r>
      <w:r w:rsidR="00E458EC">
        <w:rPr>
          <w:rFonts w:ascii="Calibri" w:hAnsi="Calibri"/>
        </w:rPr>
        <w:t>P</w:t>
      </w:r>
      <w:r w:rsidRPr="400D8DE6">
        <w:rPr>
          <w:rFonts w:ascii="Calibri" w:hAnsi="Calibri"/>
        </w:rPr>
        <w:t>ermit</w:t>
      </w:r>
      <w:r w:rsidR="00E458EC">
        <w:rPr>
          <w:rFonts w:ascii="Calibri" w:hAnsi="Calibri"/>
        </w:rPr>
        <w:t>t</w:t>
      </w:r>
      <w:r w:rsidRPr="400D8DE6">
        <w:rPr>
          <w:rFonts w:ascii="Calibri" w:hAnsi="Calibri"/>
        </w:rPr>
        <w:t xml:space="preserve">ee </w:t>
      </w:r>
      <w:r w:rsidR="00E458EC">
        <w:rPr>
          <w:rFonts w:ascii="Calibri" w:hAnsi="Calibri"/>
        </w:rPr>
        <w:t>will broaden the definition of GSI</w:t>
      </w:r>
      <w:r w:rsidRPr="400D8DE6">
        <w:rPr>
          <w:rFonts w:ascii="Calibri" w:hAnsi="Calibri"/>
        </w:rPr>
        <w:t xml:space="preserve"> in the short term</w:t>
      </w:r>
      <w:r w:rsidR="00E458EC">
        <w:rPr>
          <w:rFonts w:ascii="Calibri" w:hAnsi="Calibri"/>
        </w:rPr>
        <w:t>,</w:t>
      </w:r>
      <w:r w:rsidRPr="400D8DE6">
        <w:rPr>
          <w:rFonts w:ascii="Calibri" w:hAnsi="Calibri"/>
        </w:rPr>
        <w:t xml:space="preserve"> </w:t>
      </w:r>
      <w:r w:rsidR="00E458EC">
        <w:rPr>
          <w:rFonts w:ascii="Calibri" w:hAnsi="Calibri"/>
        </w:rPr>
        <w:t xml:space="preserve">though it doesn’t </w:t>
      </w:r>
      <w:r w:rsidRPr="400D8DE6">
        <w:rPr>
          <w:rFonts w:ascii="Calibri" w:hAnsi="Calibri"/>
        </w:rPr>
        <w:t xml:space="preserve">directly benefit the goals of the stormwater program. </w:t>
      </w:r>
    </w:p>
    <w:p w14:paraId="671FBAB8" w14:textId="0E5556A7" w:rsidR="00C63E2F" w:rsidRDefault="00C63E2F" w:rsidP="00C63E2F">
      <w:r w:rsidRPr="400D8DE6">
        <w:rPr>
          <w:rFonts w:ascii="Calibri" w:hAnsi="Calibri"/>
          <w:b/>
          <w:bCs/>
        </w:rPr>
        <w:t>Integrate G</w:t>
      </w:r>
      <w:r w:rsidR="00E458EC">
        <w:rPr>
          <w:rFonts w:ascii="Calibri" w:hAnsi="Calibri"/>
          <w:b/>
          <w:bCs/>
        </w:rPr>
        <w:t>S</w:t>
      </w:r>
      <w:r w:rsidRPr="400D8DE6">
        <w:rPr>
          <w:rFonts w:ascii="Calibri" w:hAnsi="Calibri"/>
          <w:b/>
          <w:bCs/>
        </w:rPr>
        <w:t>I with Sea Level Rise Planning</w:t>
      </w:r>
      <w:r w:rsidR="00E458EC">
        <w:rPr>
          <w:rFonts w:ascii="Calibri" w:hAnsi="Calibri"/>
        </w:rPr>
        <w:t xml:space="preserve">. </w:t>
      </w:r>
      <w:r w:rsidRPr="400D8DE6">
        <w:rPr>
          <w:rFonts w:ascii="Calibri" w:hAnsi="Calibri"/>
        </w:rPr>
        <w:t xml:space="preserve">Both </w:t>
      </w:r>
      <w:r w:rsidR="00E458EC">
        <w:rPr>
          <w:rFonts w:ascii="Calibri" w:hAnsi="Calibri"/>
        </w:rPr>
        <w:t xml:space="preserve">City of </w:t>
      </w:r>
      <w:r w:rsidRPr="400D8DE6">
        <w:rPr>
          <w:rFonts w:ascii="Calibri" w:hAnsi="Calibri"/>
        </w:rPr>
        <w:t xml:space="preserve">Vallejo and Suisun </w:t>
      </w:r>
      <w:r w:rsidR="00E458EC">
        <w:rPr>
          <w:rFonts w:ascii="Calibri" w:hAnsi="Calibri"/>
        </w:rPr>
        <w:t xml:space="preserve">City identified </w:t>
      </w:r>
      <w:r w:rsidRPr="400D8DE6">
        <w:rPr>
          <w:rFonts w:ascii="Calibri" w:hAnsi="Calibri"/>
        </w:rPr>
        <w:t xml:space="preserve">addressing sea level rise and exploring the use of managed retreat or the development of natural berms </w:t>
      </w:r>
      <w:r w:rsidR="00E458EC">
        <w:rPr>
          <w:rFonts w:ascii="Calibri" w:hAnsi="Calibri"/>
        </w:rPr>
        <w:t>as</w:t>
      </w:r>
      <w:r w:rsidRPr="400D8DE6">
        <w:rPr>
          <w:rFonts w:ascii="Calibri" w:hAnsi="Calibri"/>
        </w:rPr>
        <w:t xml:space="preserve"> a longer-term effort </w:t>
      </w:r>
      <w:r w:rsidR="00E458EC">
        <w:rPr>
          <w:rFonts w:ascii="Calibri" w:hAnsi="Calibri"/>
        </w:rPr>
        <w:t>requiring a</w:t>
      </w:r>
      <w:r w:rsidRPr="400D8DE6">
        <w:rPr>
          <w:rFonts w:ascii="Calibri" w:hAnsi="Calibri"/>
        </w:rPr>
        <w:t xml:space="preserve"> high level of effort. </w:t>
      </w:r>
      <w:r w:rsidR="00E458EC">
        <w:rPr>
          <w:rFonts w:ascii="Calibri" w:hAnsi="Calibri"/>
        </w:rPr>
        <w:t xml:space="preserve">City of </w:t>
      </w:r>
      <w:r w:rsidRPr="400D8DE6">
        <w:rPr>
          <w:rFonts w:ascii="Calibri" w:hAnsi="Calibri"/>
        </w:rPr>
        <w:t xml:space="preserve">Fairfield will explore these options in the medium term. </w:t>
      </w:r>
    </w:p>
    <w:p w14:paraId="474B244C" w14:textId="30A9E0B6" w:rsidR="00C63E2F" w:rsidRDefault="00C63E2F" w:rsidP="00C63E2F">
      <w:r w:rsidRPr="400D8DE6">
        <w:rPr>
          <w:rFonts w:ascii="Calibri" w:hAnsi="Calibri"/>
          <w:b/>
          <w:bCs/>
        </w:rPr>
        <w:t>Integrate G</w:t>
      </w:r>
      <w:r w:rsidR="00E458EC">
        <w:rPr>
          <w:rFonts w:ascii="Calibri" w:hAnsi="Calibri"/>
          <w:b/>
          <w:bCs/>
        </w:rPr>
        <w:t>S</w:t>
      </w:r>
      <w:r w:rsidRPr="400D8DE6">
        <w:rPr>
          <w:rFonts w:ascii="Calibri" w:hAnsi="Calibri"/>
          <w:b/>
          <w:bCs/>
        </w:rPr>
        <w:t>I into Resiliency Funding</w:t>
      </w:r>
      <w:r w:rsidR="00E458EC">
        <w:rPr>
          <w:rFonts w:ascii="Calibri" w:hAnsi="Calibri"/>
        </w:rPr>
        <w:t xml:space="preserve">.  </w:t>
      </w:r>
      <w:r w:rsidRPr="400D8DE6">
        <w:rPr>
          <w:rFonts w:ascii="Calibri" w:hAnsi="Calibri"/>
        </w:rPr>
        <w:t xml:space="preserve">Resiliency projects generate multiple cross sector partners and can attract multiple funding sources, such as transportation and water grants. </w:t>
      </w:r>
      <w:r w:rsidR="00E458EC">
        <w:rPr>
          <w:rFonts w:ascii="Calibri" w:hAnsi="Calibri"/>
        </w:rPr>
        <w:t xml:space="preserve">City of </w:t>
      </w:r>
      <w:r w:rsidRPr="400D8DE6">
        <w:rPr>
          <w:rFonts w:ascii="Calibri" w:hAnsi="Calibri"/>
        </w:rPr>
        <w:t xml:space="preserve">Vallejo plans to pursue </w:t>
      </w:r>
      <w:r w:rsidR="00E458EC">
        <w:rPr>
          <w:rFonts w:ascii="Calibri" w:hAnsi="Calibri"/>
        </w:rPr>
        <w:t>resiliency funding with the potential to integrate GSI</w:t>
      </w:r>
      <w:r w:rsidRPr="400D8DE6">
        <w:rPr>
          <w:rFonts w:ascii="Calibri" w:hAnsi="Calibri"/>
        </w:rPr>
        <w:t xml:space="preserve"> in the shorter-term</w:t>
      </w:r>
      <w:r w:rsidR="00E458EC">
        <w:rPr>
          <w:rFonts w:ascii="Calibri" w:hAnsi="Calibri"/>
        </w:rPr>
        <w:t>,</w:t>
      </w:r>
      <w:r w:rsidRPr="400D8DE6">
        <w:rPr>
          <w:rFonts w:ascii="Calibri" w:hAnsi="Calibri"/>
        </w:rPr>
        <w:t xml:space="preserve"> </w:t>
      </w:r>
      <w:r w:rsidR="00E458EC">
        <w:rPr>
          <w:rFonts w:ascii="Calibri" w:hAnsi="Calibri"/>
        </w:rPr>
        <w:t xml:space="preserve">for example through grant </w:t>
      </w:r>
      <w:r w:rsidRPr="400D8DE6">
        <w:rPr>
          <w:rFonts w:ascii="Calibri" w:hAnsi="Calibri"/>
        </w:rPr>
        <w:t xml:space="preserve">writing with their new </w:t>
      </w:r>
      <w:r w:rsidR="00E458EC" w:rsidRPr="400D8DE6">
        <w:rPr>
          <w:rFonts w:ascii="Calibri" w:hAnsi="Calibri"/>
        </w:rPr>
        <w:t>Environmental Services Manager</w:t>
      </w:r>
      <w:r w:rsidR="00E458EC">
        <w:rPr>
          <w:rFonts w:ascii="Calibri" w:hAnsi="Calibri"/>
        </w:rPr>
        <w:t>,</w:t>
      </w:r>
      <w:r w:rsidRPr="400D8DE6">
        <w:rPr>
          <w:rFonts w:ascii="Calibri" w:hAnsi="Calibri"/>
        </w:rPr>
        <w:t xml:space="preserve"> while Fairfield and Suisun </w:t>
      </w:r>
      <w:r w:rsidR="00E458EC">
        <w:rPr>
          <w:rFonts w:ascii="Calibri" w:hAnsi="Calibri"/>
        </w:rPr>
        <w:t>consider this</w:t>
      </w:r>
      <w:r w:rsidRPr="400D8DE6">
        <w:rPr>
          <w:rFonts w:ascii="Calibri" w:hAnsi="Calibri"/>
        </w:rPr>
        <w:t xml:space="preserve"> a medium-term effort. </w:t>
      </w:r>
    </w:p>
    <w:p w14:paraId="28BC5054" w14:textId="195EE00A" w:rsidR="00C63E2F" w:rsidRDefault="00C63E2F" w:rsidP="00C63E2F">
      <w:r w:rsidRPr="400D8DE6">
        <w:rPr>
          <w:rFonts w:ascii="Calibri" w:hAnsi="Calibri"/>
          <w:b/>
          <w:bCs/>
        </w:rPr>
        <w:t>Link G</w:t>
      </w:r>
      <w:r w:rsidR="00E458EC">
        <w:rPr>
          <w:rFonts w:ascii="Calibri" w:hAnsi="Calibri"/>
          <w:b/>
          <w:bCs/>
        </w:rPr>
        <w:t>S</w:t>
      </w:r>
      <w:r w:rsidRPr="400D8DE6">
        <w:rPr>
          <w:rFonts w:ascii="Calibri" w:hAnsi="Calibri"/>
          <w:b/>
          <w:bCs/>
        </w:rPr>
        <w:t>I to Flood Resiliency</w:t>
      </w:r>
      <w:r w:rsidR="00E458EC">
        <w:rPr>
          <w:rFonts w:ascii="Calibri" w:hAnsi="Calibri"/>
        </w:rPr>
        <w:t xml:space="preserve">.  </w:t>
      </w:r>
      <w:r w:rsidRPr="400D8DE6">
        <w:rPr>
          <w:rFonts w:ascii="Calibri" w:hAnsi="Calibri"/>
        </w:rPr>
        <w:t>Local stormwater harvesting and floodable spaces can be developed with G</w:t>
      </w:r>
      <w:r w:rsidR="00E458EC">
        <w:rPr>
          <w:rFonts w:ascii="Calibri" w:hAnsi="Calibri"/>
        </w:rPr>
        <w:t>S</w:t>
      </w:r>
      <w:r w:rsidRPr="400D8DE6">
        <w:rPr>
          <w:rFonts w:ascii="Calibri" w:hAnsi="Calibri"/>
        </w:rPr>
        <w:t xml:space="preserve">I planning and could be coupled with the integrated watershed plans mentioned </w:t>
      </w:r>
      <w:r w:rsidR="00E458EC">
        <w:rPr>
          <w:rFonts w:ascii="Calibri" w:hAnsi="Calibri"/>
        </w:rPr>
        <w:t xml:space="preserve">in Section </w:t>
      </w:r>
      <w:r w:rsidR="00E458EC">
        <w:rPr>
          <w:rFonts w:ascii="Calibri" w:hAnsi="Calibri"/>
        </w:rPr>
        <w:fldChar w:fldCharType="begin"/>
      </w:r>
      <w:r w:rsidR="00E458EC">
        <w:rPr>
          <w:rFonts w:ascii="Calibri" w:hAnsi="Calibri"/>
        </w:rPr>
        <w:instrText xml:space="preserve"> REF _Ref11226261 \r \h </w:instrText>
      </w:r>
      <w:r w:rsidR="00E458EC">
        <w:rPr>
          <w:rFonts w:ascii="Calibri" w:hAnsi="Calibri"/>
        </w:rPr>
      </w:r>
      <w:r w:rsidR="00E458EC">
        <w:rPr>
          <w:rFonts w:ascii="Calibri" w:hAnsi="Calibri"/>
        </w:rPr>
        <w:fldChar w:fldCharType="separate"/>
      </w:r>
      <w:r w:rsidR="00E458EC">
        <w:rPr>
          <w:rFonts w:ascii="Calibri" w:hAnsi="Calibri"/>
        </w:rPr>
        <w:t>12.1</w:t>
      </w:r>
      <w:r w:rsidR="00E458EC">
        <w:rPr>
          <w:rFonts w:ascii="Calibri" w:hAnsi="Calibri"/>
        </w:rPr>
        <w:fldChar w:fldCharType="end"/>
      </w:r>
      <w:r w:rsidRPr="400D8DE6">
        <w:rPr>
          <w:rFonts w:ascii="Calibri" w:hAnsi="Calibri"/>
        </w:rPr>
        <w:t xml:space="preserve">. Each of the </w:t>
      </w:r>
      <w:r w:rsidR="00E458EC">
        <w:rPr>
          <w:rFonts w:ascii="Calibri" w:hAnsi="Calibri"/>
        </w:rPr>
        <w:t>P</w:t>
      </w:r>
      <w:r w:rsidRPr="400D8DE6">
        <w:rPr>
          <w:rFonts w:ascii="Calibri" w:hAnsi="Calibri"/>
        </w:rPr>
        <w:t>ermi</w:t>
      </w:r>
      <w:r w:rsidR="00E458EC">
        <w:rPr>
          <w:rFonts w:ascii="Calibri" w:hAnsi="Calibri"/>
        </w:rPr>
        <w:t>t</w:t>
      </w:r>
      <w:r w:rsidRPr="400D8DE6">
        <w:rPr>
          <w:rFonts w:ascii="Calibri" w:hAnsi="Calibri"/>
        </w:rPr>
        <w:t>tees</w:t>
      </w:r>
      <w:r w:rsidR="002F54F3">
        <w:rPr>
          <w:rFonts w:ascii="Calibri" w:hAnsi="Calibri"/>
        </w:rPr>
        <w:t xml:space="preserve"> acknowledge</w:t>
      </w:r>
      <w:r w:rsidRPr="400D8DE6">
        <w:rPr>
          <w:rFonts w:ascii="Calibri" w:hAnsi="Calibri"/>
        </w:rPr>
        <w:t xml:space="preserve"> this </w:t>
      </w:r>
      <w:r w:rsidR="002F54F3">
        <w:rPr>
          <w:rFonts w:ascii="Calibri" w:hAnsi="Calibri"/>
        </w:rPr>
        <w:t xml:space="preserve">effort </w:t>
      </w:r>
      <w:r w:rsidRPr="400D8DE6">
        <w:rPr>
          <w:rFonts w:ascii="Calibri" w:hAnsi="Calibri"/>
        </w:rPr>
        <w:t xml:space="preserve">requires a significant amount of </w:t>
      </w:r>
      <w:r w:rsidRPr="400D8DE6">
        <w:rPr>
          <w:rFonts w:ascii="Calibri" w:hAnsi="Calibri"/>
        </w:rPr>
        <w:lastRenderedPageBreak/>
        <w:t xml:space="preserve">time and resources. Vallejo and Suisun will pursue </w:t>
      </w:r>
      <w:r w:rsidR="002F54F3">
        <w:rPr>
          <w:rFonts w:ascii="Calibri" w:hAnsi="Calibri"/>
        </w:rPr>
        <w:t xml:space="preserve">GSI linked flood resilience projects </w:t>
      </w:r>
      <w:r w:rsidRPr="400D8DE6">
        <w:rPr>
          <w:rFonts w:ascii="Calibri" w:hAnsi="Calibri"/>
        </w:rPr>
        <w:t xml:space="preserve">in the long term while Fairfield will pursue </w:t>
      </w:r>
      <w:r w:rsidR="002F54F3">
        <w:rPr>
          <w:rFonts w:ascii="Calibri" w:hAnsi="Calibri"/>
        </w:rPr>
        <w:t xml:space="preserve">it </w:t>
      </w:r>
      <w:r w:rsidRPr="400D8DE6">
        <w:rPr>
          <w:rFonts w:ascii="Calibri" w:hAnsi="Calibri"/>
        </w:rPr>
        <w:t xml:space="preserve">in the medium term.  </w:t>
      </w:r>
    </w:p>
    <w:p w14:paraId="0CD6FBAD" w14:textId="223C0440" w:rsidR="00C63E2F" w:rsidRDefault="00C63E2F" w:rsidP="00C433AA">
      <w:r w:rsidRPr="400D8DE6">
        <w:rPr>
          <w:rFonts w:ascii="Calibri" w:hAnsi="Calibri"/>
          <w:b/>
          <w:bCs/>
        </w:rPr>
        <w:t>Use G</w:t>
      </w:r>
      <w:r w:rsidR="00E458EC">
        <w:rPr>
          <w:rFonts w:ascii="Calibri" w:hAnsi="Calibri"/>
          <w:b/>
          <w:bCs/>
        </w:rPr>
        <w:t>S</w:t>
      </w:r>
      <w:r w:rsidRPr="400D8DE6">
        <w:rPr>
          <w:rFonts w:ascii="Calibri" w:hAnsi="Calibri"/>
          <w:b/>
          <w:bCs/>
        </w:rPr>
        <w:t>I and Rainwater Harvesting as a Multi-purpose Tool for Drought Resiliency</w:t>
      </w:r>
      <w:r w:rsidR="00E458EC">
        <w:rPr>
          <w:rFonts w:ascii="Calibri" w:hAnsi="Calibri"/>
        </w:rPr>
        <w:t xml:space="preserve">.  </w:t>
      </w:r>
      <w:r w:rsidRPr="400D8DE6">
        <w:rPr>
          <w:rFonts w:ascii="Calibri" w:hAnsi="Calibri"/>
        </w:rPr>
        <w:t xml:space="preserve">Healthy woodlands, wetlands, and floodplains have a natural capacity to sustain water supplies year-round by storing water during wet seasons, slowly releasing it during dry seasons, and/ or promoting groundwater infiltration. This coupled with local rainwater capture projects can contribute to a healthier local water cycle and local water supplies. The </w:t>
      </w:r>
      <w:r w:rsidR="00E458EC">
        <w:rPr>
          <w:rFonts w:ascii="Calibri" w:hAnsi="Calibri"/>
        </w:rPr>
        <w:t>P</w:t>
      </w:r>
      <w:r w:rsidRPr="400D8DE6">
        <w:rPr>
          <w:rFonts w:ascii="Calibri" w:hAnsi="Calibri"/>
        </w:rPr>
        <w:t>ermi</w:t>
      </w:r>
      <w:r w:rsidR="00E458EC">
        <w:rPr>
          <w:rFonts w:ascii="Calibri" w:hAnsi="Calibri"/>
        </w:rPr>
        <w:t>t</w:t>
      </w:r>
      <w:r w:rsidRPr="400D8DE6">
        <w:rPr>
          <w:rFonts w:ascii="Calibri" w:hAnsi="Calibri"/>
        </w:rPr>
        <w:t>tees will pursue this in the medium term even though it is not considered directly relevant to their stormwater requirements.</w:t>
      </w:r>
    </w:p>
    <w:p w14:paraId="62A3C833" w14:textId="77777777" w:rsidR="00C433AA" w:rsidRDefault="00C433AA" w:rsidP="00CE7A0D">
      <w:pPr>
        <w:pStyle w:val="Heading2"/>
      </w:pPr>
      <w:bookmarkStart w:id="94" w:name="_Toc15050718"/>
      <w:r w:rsidRPr="400D8DE6">
        <w:t>Increase Stormwater Management Requirements</w:t>
      </w:r>
      <w:bookmarkEnd w:id="94"/>
      <w:r w:rsidRPr="400D8DE6">
        <w:t xml:space="preserve"> </w:t>
      </w:r>
    </w:p>
    <w:p w14:paraId="40443281" w14:textId="556C7837" w:rsidR="00C433AA" w:rsidRDefault="00C433AA" w:rsidP="00C433AA">
      <w:r w:rsidRPr="400D8DE6">
        <w:rPr>
          <w:rFonts w:ascii="Calibri" w:hAnsi="Calibri"/>
          <w:b/>
          <w:bCs/>
        </w:rPr>
        <w:t>Pollution Prevention Programs</w:t>
      </w:r>
      <w:r w:rsidR="0063046C">
        <w:rPr>
          <w:rFonts w:ascii="Calibri" w:hAnsi="Calibri"/>
        </w:rPr>
        <w:t xml:space="preserve">.  </w:t>
      </w:r>
      <w:r w:rsidRPr="400D8DE6">
        <w:rPr>
          <w:rFonts w:ascii="Calibri" w:hAnsi="Calibri"/>
        </w:rPr>
        <w:t xml:space="preserve">Stormwater programs can successfully use public education, outreach, and legislative strategies to reduce the amount of pollutants that enter </w:t>
      </w:r>
      <w:r w:rsidR="0063046C">
        <w:rPr>
          <w:rFonts w:ascii="Calibri" w:hAnsi="Calibri"/>
        </w:rPr>
        <w:t xml:space="preserve">storm </w:t>
      </w:r>
      <w:r w:rsidRPr="400D8DE6">
        <w:rPr>
          <w:rFonts w:ascii="Calibri" w:hAnsi="Calibri"/>
        </w:rPr>
        <w:t xml:space="preserve">sewer systems at the source. This policy would implement and further strengthen authorities and programs to prevent toxic chemicals from entering receiving water bodies. All the </w:t>
      </w:r>
      <w:r w:rsidR="0063046C">
        <w:rPr>
          <w:rFonts w:ascii="Calibri" w:hAnsi="Calibri"/>
        </w:rPr>
        <w:t>P</w:t>
      </w:r>
      <w:r w:rsidRPr="400D8DE6">
        <w:rPr>
          <w:rFonts w:ascii="Calibri" w:hAnsi="Calibri"/>
        </w:rPr>
        <w:t>ermit</w:t>
      </w:r>
      <w:r w:rsidR="0063046C">
        <w:rPr>
          <w:rFonts w:ascii="Calibri" w:hAnsi="Calibri"/>
        </w:rPr>
        <w:t>t</w:t>
      </w:r>
      <w:r w:rsidRPr="400D8DE6">
        <w:rPr>
          <w:rFonts w:ascii="Calibri" w:hAnsi="Calibri"/>
        </w:rPr>
        <w:t xml:space="preserve">ees agreed this is a good short-term goal and </w:t>
      </w:r>
      <w:r w:rsidR="0063046C">
        <w:rPr>
          <w:rFonts w:ascii="Calibri" w:hAnsi="Calibri"/>
        </w:rPr>
        <w:t xml:space="preserve">City of </w:t>
      </w:r>
      <w:r w:rsidRPr="400D8DE6">
        <w:rPr>
          <w:rFonts w:ascii="Calibri" w:hAnsi="Calibri"/>
        </w:rPr>
        <w:t>Fairfield and Suisun</w:t>
      </w:r>
      <w:r w:rsidR="0063046C">
        <w:rPr>
          <w:rFonts w:ascii="Calibri" w:hAnsi="Calibri"/>
        </w:rPr>
        <w:t xml:space="preserve"> City</w:t>
      </w:r>
      <w:r w:rsidRPr="400D8DE6">
        <w:rPr>
          <w:rFonts w:ascii="Calibri" w:hAnsi="Calibri"/>
        </w:rPr>
        <w:t xml:space="preserve"> have already implemented these programs. Vallejo’s new Environmental Services Manager will help strengthen </w:t>
      </w:r>
      <w:r w:rsidR="0063046C">
        <w:rPr>
          <w:rFonts w:ascii="Calibri" w:hAnsi="Calibri"/>
        </w:rPr>
        <w:t xml:space="preserve">existing </w:t>
      </w:r>
      <w:r w:rsidRPr="400D8DE6">
        <w:rPr>
          <w:rFonts w:ascii="Calibri" w:hAnsi="Calibri"/>
        </w:rPr>
        <w:t>pollution prevention programs.</w:t>
      </w:r>
    </w:p>
    <w:p w14:paraId="135260DF" w14:textId="0ABB9A08" w:rsidR="00C433AA" w:rsidRDefault="00C433AA" w:rsidP="00C433AA">
      <w:r w:rsidRPr="400D8DE6">
        <w:rPr>
          <w:rFonts w:ascii="Calibri" w:hAnsi="Calibri"/>
          <w:b/>
          <w:bCs/>
        </w:rPr>
        <w:t>Maintenance in the ROW</w:t>
      </w:r>
      <w:r w:rsidR="0063046C">
        <w:rPr>
          <w:rFonts w:ascii="Calibri" w:hAnsi="Calibri"/>
        </w:rPr>
        <w:t xml:space="preserve">.  </w:t>
      </w:r>
      <w:r w:rsidRPr="400D8DE6">
        <w:rPr>
          <w:rFonts w:ascii="Calibri" w:hAnsi="Calibri"/>
        </w:rPr>
        <w:t xml:space="preserve">This </w:t>
      </w:r>
      <w:r w:rsidR="0063046C">
        <w:rPr>
          <w:rFonts w:ascii="Calibri" w:hAnsi="Calibri"/>
        </w:rPr>
        <w:t>policy</w:t>
      </w:r>
      <w:r w:rsidRPr="400D8DE6">
        <w:rPr>
          <w:rFonts w:ascii="Calibri" w:hAnsi="Calibri"/>
        </w:rPr>
        <w:t xml:space="preserve"> require</w:t>
      </w:r>
      <w:r w:rsidR="0063046C">
        <w:rPr>
          <w:rFonts w:ascii="Calibri" w:hAnsi="Calibri"/>
        </w:rPr>
        <w:t>s</w:t>
      </w:r>
      <w:r w:rsidRPr="400D8DE6">
        <w:rPr>
          <w:rFonts w:ascii="Calibri" w:hAnsi="Calibri"/>
        </w:rPr>
        <w:t xml:space="preserve"> development projects to construct and/or maintain treatment measures in the public rights-of-way. All three Cities have implemented this policy and </w:t>
      </w:r>
      <w:r w:rsidR="001E737A">
        <w:rPr>
          <w:rFonts w:ascii="Calibri" w:hAnsi="Calibri"/>
        </w:rPr>
        <w:t>all of the cities</w:t>
      </w:r>
      <w:r w:rsidRPr="400D8DE6">
        <w:rPr>
          <w:rFonts w:ascii="Calibri" w:hAnsi="Calibri"/>
        </w:rPr>
        <w:t xml:space="preserve"> require each contractor to submit a </w:t>
      </w:r>
      <w:r w:rsidR="001E737A">
        <w:rPr>
          <w:rFonts w:ascii="Calibri" w:hAnsi="Calibri"/>
        </w:rPr>
        <w:t>Stormwater</w:t>
      </w:r>
      <w:r w:rsidRPr="400D8DE6">
        <w:rPr>
          <w:rFonts w:ascii="Calibri" w:hAnsi="Calibri"/>
        </w:rPr>
        <w:t xml:space="preserve"> Pollution Prevention Plan before starting work.</w:t>
      </w:r>
    </w:p>
    <w:p w14:paraId="5A5B14F7" w14:textId="77777777" w:rsidR="00C433AA" w:rsidRDefault="00C433AA" w:rsidP="00CE7A0D">
      <w:pPr>
        <w:pStyle w:val="Heading2"/>
      </w:pPr>
      <w:bookmarkStart w:id="95" w:name="_Toc15050719"/>
      <w:r w:rsidRPr="400D8DE6">
        <w:t>Training and Certification</w:t>
      </w:r>
      <w:bookmarkEnd w:id="95"/>
      <w:r w:rsidRPr="400D8DE6">
        <w:t xml:space="preserve"> </w:t>
      </w:r>
    </w:p>
    <w:p w14:paraId="7FEFBD37" w14:textId="720651D6" w:rsidR="00C433AA" w:rsidRDefault="0063046C" w:rsidP="008E4FC8">
      <w:r>
        <w:rPr>
          <w:rFonts w:ascii="Calibri" w:hAnsi="Calibri"/>
        </w:rPr>
        <w:t>Each of the Solano Permittees</w:t>
      </w:r>
      <w:r w:rsidR="00C433AA" w:rsidRPr="400D8DE6">
        <w:rPr>
          <w:rFonts w:ascii="Calibri" w:hAnsi="Calibri"/>
        </w:rPr>
        <w:t xml:space="preserve"> </w:t>
      </w:r>
      <w:r>
        <w:rPr>
          <w:rFonts w:ascii="Calibri" w:hAnsi="Calibri"/>
        </w:rPr>
        <w:t xml:space="preserve">will </w:t>
      </w:r>
      <w:r w:rsidR="00C433AA" w:rsidRPr="400D8DE6">
        <w:rPr>
          <w:rFonts w:ascii="Calibri" w:hAnsi="Calibri"/>
        </w:rPr>
        <w:t>provide focused stormwater education and certification for designers, planners, inspectors, contractors and operations and maintenance specialists. Examples include hosting contractor trainings and certifications and promote the benefits of training by advertising with lists of the local contractors who are knowledgeable and enthusiastic about G</w:t>
      </w:r>
      <w:r>
        <w:rPr>
          <w:rFonts w:ascii="Calibri" w:hAnsi="Calibri"/>
        </w:rPr>
        <w:t>S</w:t>
      </w:r>
      <w:r w:rsidR="00C433AA" w:rsidRPr="400D8DE6">
        <w:rPr>
          <w:rFonts w:ascii="Calibri" w:hAnsi="Calibri"/>
        </w:rPr>
        <w:t xml:space="preserve">I. </w:t>
      </w:r>
    </w:p>
    <w:p w14:paraId="52930C6C" w14:textId="3B19E26D" w:rsidR="00C433AA" w:rsidRDefault="00C433AA" w:rsidP="00CE7A0D">
      <w:pPr>
        <w:pStyle w:val="Heading2"/>
      </w:pPr>
      <w:bookmarkStart w:id="96" w:name="_Toc15050720"/>
      <w:r w:rsidRPr="400D8DE6">
        <w:t>Create Incentives for G</w:t>
      </w:r>
      <w:r w:rsidR="00CE7A0D">
        <w:t>S</w:t>
      </w:r>
      <w:r w:rsidRPr="400D8DE6">
        <w:t>I</w:t>
      </w:r>
      <w:bookmarkEnd w:id="96"/>
      <w:r w:rsidRPr="400D8DE6">
        <w:t xml:space="preserve"> </w:t>
      </w:r>
    </w:p>
    <w:p w14:paraId="6E505AE1" w14:textId="5A10DD40" w:rsidR="00C433AA" w:rsidRDefault="00C433AA" w:rsidP="00C433AA">
      <w:r w:rsidRPr="400D8DE6">
        <w:rPr>
          <w:rFonts w:ascii="Calibri" w:hAnsi="Calibri"/>
        </w:rPr>
        <w:t>There are many options for providing incentives for G</w:t>
      </w:r>
      <w:r w:rsidR="00434736">
        <w:rPr>
          <w:rFonts w:ascii="Calibri" w:hAnsi="Calibri"/>
        </w:rPr>
        <w:t>S</w:t>
      </w:r>
      <w:r w:rsidRPr="400D8DE6">
        <w:rPr>
          <w:rFonts w:ascii="Calibri" w:hAnsi="Calibri"/>
        </w:rPr>
        <w:t>I that go beyond regulatory compliance. Some include offering stormwater fee discounts for reducing runoff from private property, providing rebates and cost-share programs based on G</w:t>
      </w:r>
      <w:r w:rsidR="00434736">
        <w:rPr>
          <w:rFonts w:ascii="Calibri" w:hAnsi="Calibri"/>
        </w:rPr>
        <w:t>S</w:t>
      </w:r>
      <w:r w:rsidRPr="400D8DE6">
        <w:rPr>
          <w:rFonts w:ascii="Calibri" w:hAnsi="Calibri"/>
        </w:rPr>
        <w:t xml:space="preserve">I implementation and creating </w:t>
      </w:r>
      <w:r w:rsidRPr="400D8DE6">
        <w:rPr>
          <w:rFonts w:ascii="Calibri" w:hAnsi="Calibri"/>
        </w:rPr>
        <w:lastRenderedPageBreak/>
        <w:t>development and redevelopment incentives to implement G</w:t>
      </w:r>
      <w:r w:rsidR="00434736">
        <w:rPr>
          <w:rFonts w:ascii="Calibri" w:hAnsi="Calibri"/>
        </w:rPr>
        <w:t>S</w:t>
      </w:r>
      <w:r w:rsidRPr="400D8DE6">
        <w:rPr>
          <w:rFonts w:ascii="Calibri" w:hAnsi="Calibri"/>
        </w:rPr>
        <w:t xml:space="preserve">I in exceedance of onsite compliance requirements. Hosting awards, recognition, and certification programs is another option. In the short term, the </w:t>
      </w:r>
      <w:r w:rsidR="00434736">
        <w:rPr>
          <w:rFonts w:ascii="Calibri" w:hAnsi="Calibri"/>
        </w:rPr>
        <w:t>P</w:t>
      </w:r>
      <w:r w:rsidRPr="400D8DE6">
        <w:rPr>
          <w:rFonts w:ascii="Calibri" w:hAnsi="Calibri"/>
        </w:rPr>
        <w:t>ermi</w:t>
      </w:r>
      <w:r w:rsidR="00434736">
        <w:rPr>
          <w:rFonts w:ascii="Calibri" w:hAnsi="Calibri"/>
        </w:rPr>
        <w:t>t</w:t>
      </w:r>
      <w:r w:rsidRPr="400D8DE6">
        <w:rPr>
          <w:rFonts w:ascii="Calibri" w:hAnsi="Calibri"/>
        </w:rPr>
        <w:t xml:space="preserve">tees will pursue awards and recognition programs and creating development incentives such as expedited permitting, decreased fees, zoning upgrades, reduced stormwater requirements, and other benefits to developers who plan to use green </w:t>
      </w:r>
      <w:r w:rsidR="00434736">
        <w:rPr>
          <w:rFonts w:ascii="Calibri" w:hAnsi="Calibri"/>
        </w:rPr>
        <w:t xml:space="preserve">stormwater </w:t>
      </w:r>
      <w:r w:rsidRPr="400D8DE6">
        <w:rPr>
          <w:rFonts w:ascii="Calibri" w:hAnsi="Calibri"/>
        </w:rPr>
        <w:t xml:space="preserve">infrastructure in the medium term. For the long-term </w:t>
      </w:r>
      <w:r w:rsidR="00434736">
        <w:rPr>
          <w:rFonts w:ascii="Calibri" w:hAnsi="Calibri"/>
        </w:rPr>
        <w:t>the Permittees</w:t>
      </w:r>
      <w:r w:rsidRPr="400D8DE6">
        <w:rPr>
          <w:rFonts w:ascii="Calibri" w:hAnsi="Calibri"/>
        </w:rPr>
        <w:t xml:space="preserve"> will pursue rebates and incentives through funding, tax credits, or reimbursements to property owners who install green </w:t>
      </w:r>
      <w:r w:rsidR="00434736">
        <w:rPr>
          <w:rFonts w:ascii="Calibri" w:hAnsi="Calibri"/>
        </w:rPr>
        <w:t xml:space="preserve">stormwater </w:t>
      </w:r>
      <w:r w:rsidRPr="400D8DE6">
        <w:rPr>
          <w:rFonts w:ascii="Calibri" w:hAnsi="Calibri"/>
        </w:rPr>
        <w:t>infrastructure such as cisterns</w:t>
      </w:r>
      <w:r w:rsidR="00434736">
        <w:rPr>
          <w:rFonts w:ascii="Calibri" w:hAnsi="Calibri"/>
        </w:rPr>
        <w:t xml:space="preserve"> or</w:t>
      </w:r>
      <w:r w:rsidRPr="400D8DE6">
        <w:rPr>
          <w:rFonts w:ascii="Calibri" w:hAnsi="Calibri"/>
        </w:rPr>
        <w:t xml:space="preserve"> per</w:t>
      </w:r>
      <w:r w:rsidR="00434736">
        <w:rPr>
          <w:rFonts w:ascii="Calibri" w:hAnsi="Calibri"/>
        </w:rPr>
        <w:t>vious</w:t>
      </w:r>
      <w:r w:rsidRPr="400D8DE6">
        <w:rPr>
          <w:rFonts w:ascii="Calibri" w:hAnsi="Calibri"/>
        </w:rPr>
        <w:t xml:space="preserve"> pavement</w:t>
      </w:r>
      <w:r w:rsidR="00434736">
        <w:rPr>
          <w:rFonts w:ascii="Calibri" w:hAnsi="Calibri"/>
        </w:rPr>
        <w:t>.</w:t>
      </w:r>
    </w:p>
    <w:p w14:paraId="1BBB6D2A" w14:textId="77777777" w:rsidR="00C433AA" w:rsidRDefault="00C433AA" w:rsidP="00CE7A0D">
      <w:pPr>
        <w:pStyle w:val="Heading2"/>
      </w:pPr>
      <w:r w:rsidRPr="400D8DE6">
        <w:t xml:space="preserve"> </w:t>
      </w:r>
      <w:bookmarkStart w:id="97" w:name="_Toc15050721"/>
      <w:r w:rsidRPr="400D8DE6">
        <w:t>Change Agency Business Practices</w:t>
      </w:r>
      <w:bookmarkEnd w:id="97"/>
    </w:p>
    <w:p w14:paraId="0057AED1" w14:textId="37FA2FB2" w:rsidR="00C433AA" w:rsidRDefault="00C433AA" w:rsidP="00C433AA">
      <w:r w:rsidRPr="400D8DE6">
        <w:rPr>
          <w:rFonts w:ascii="Calibri" w:hAnsi="Calibri"/>
        </w:rPr>
        <w:t>Simple changes to business practices can be a low cost and relatively easy way to reduce barriers to compliance and G</w:t>
      </w:r>
      <w:r w:rsidR="00434736">
        <w:rPr>
          <w:rFonts w:ascii="Calibri" w:hAnsi="Calibri"/>
        </w:rPr>
        <w:t>S</w:t>
      </w:r>
      <w:r w:rsidRPr="400D8DE6">
        <w:rPr>
          <w:rFonts w:ascii="Calibri" w:hAnsi="Calibri"/>
        </w:rPr>
        <w:t xml:space="preserve">I implementation. The </w:t>
      </w:r>
      <w:r w:rsidR="00434736">
        <w:rPr>
          <w:rFonts w:ascii="Calibri" w:hAnsi="Calibri"/>
        </w:rPr>
        <w:t>P</w:t>
      </w:r>
      <w:r w:rsidRPr="400D8DE6">
        <w:rPr>
          <w:rFonts w:ascii="Calibri" w:hAnsi="Calibri"/>
        </w:rPr>
        <w:t>ermit</w:t>
      </w:r>
      <w:r w:rsidR="00434736">
        <w:rPr>
          <w:rFonts w:ascii="Calibri" w:hAnsi="Calibri"/>
        </w:rPr>
        <w:t>t</w:t>
      </w:r>
      <w:r w:rsidRPr="400D8DE6">
        <w:rPr>
          <w:rFonts w:ascii="Calibri" w:hAnsi="Calibri"/>
        </w:rPr>
        <w:t xml:space="preserve">ees all agreed that in the short term they </w:t>
      </w:r>
      <w:r w:rsidR="00434736">
        <w:rPr>
          <w:rFonts w:ascii="Calibri" w:hAnsi="Calibri"/>
        </w:rPr>
        <w:t>w</w:t>
      </w:r>
      <w:r w:rsidRPr="400D8DE6">
        <w:rPr>
          <w:rFonts w:ascii="Calibri" w:hAnsi="Calibri"/>
        </w:rPr>
        <w:t xml:space="preserve">ould conduct internal assessments of their project review processes and hold focused conversations with the development community to illuminate the inefficiencies with the aim to make significant improvements to the regulated community.  In addition, providing skilled technical assistance in the form of staff and materials for developers and design professionals would advise planners, developers, designers and engineers </w:t>
      </w:r>
      <w:r w:rsidR="00434736">
        <w:rPr>
          <w:rFonts w:ascii="Calibri" w:hAnsi="Calibri"/>
        </w:rPr>
        <w:t>to</w:t>
      </w:r>
      <w:r w:rsidRPr="400D8DE6">
        <w:rPr>
          <w:rFonts w:ascii="Calibri" w:hAnsi="Calibri"/>
        </w:rPr>
        <w:t xml:space="preserve"> improve effectiveness of G</w:t>
      </w:r>
      <w:r w:rsidR="00434736">
        <w:rPr>
          <w:rFonts w:ascii="Calibri" w:hAnsi="Calibri"/>
        </w:rPr>
        <w:t>S</w:t>
      </w:r>
      <w:r w:rsidRPr="400D8DE6">
        <w:rPr>
          <w:rFonts w:ascii="Calibri" w:hAnsi="Calibri"/>
        </w:rPr>
        <w:t xml:space="preserve">I program success. </w:t>
      </w:r>
    </w:p>
    <w:p w14:paraId="539BE1CF" w14:textId="10BDED50" w:rsidR="00C433AA" w:rsidRDefault="00C433AA" w:rsidP="00C433AA">
      <w:r w:rsidRPr="400D8DE6">
        <w:rPr>
          <w:rFonts w:ascii="Calibri" w:hAnsi="Calibri"/>
          <w:b/>
          <w:bCs/>
        </w:rPr>
        <w:t>Operation and Maintenance</w:t>
      </w:r>
      <w:r w:rsidR="00434736">
        <w:rPr>
          <w:rFonts w:ascii="Calibri" w:hAnsi="Calibri"/>
          <w:b/>
          <w:bCs/>
        </w:rPr>
        <w:t>.</w:t>
      </w:r>
      <w:r w:rsidRPr="400D8DE6">
        <w:rPr>
          <w:rFonts w:ascii="Calibri" w:hAnsi="Calibri"/>
          <w:b/>
          <w:bCs/>
        </w:rPr>
        <w:t xml:space="preserve"> </w:t>
      </w:r>
      <w:r w:rsidRPr="400D8DE6">
        <w:rPr>
          <w:rFonts w:ascii="Calibri" w:hAnsi="Calibri"/>
        </w:rPr>
        <w:t>All Permit</w:t>
      </w:r>
      <w:r w:rsidR="00434736">
        <w:rPr>
          <w:rFonts w:ascii="Calibri" w:hAnsi="Calibri"/>
        </w:rPr>
        <w:t>t</w:t>
      </w:r>
      <w:r w:rsidRPr="400D8DE6">
        <w:rPr>
          <w:rFonts w:ascii="Calibri" w:hAnsi="Calibri"/>
        </w:rPr>
        <w:t>ees agree that creating operation and maintenance agreement</w:t>
      </w:r>
      <w:r w:rsidR="00434736">
        <w:rPr>
          <w:rFonts w:ascii="Calibri" w:hAnsi="Calibri"/>
        </w:rPr>
        <w:t>s</w:t>
      </w:r>
      <w:r w:rsidRPr="400D8DE6">
        <w:rPr>
          <w:rFonts w:ascii="Calibri" w:hAnsi="Calibri"/>
        </w:rPr>
        <w:t xml:space="preserve"> for the green </w:t>
      </w:r>
      <w:r w:rsidR="00434736">
        <w:rPr>
          <w:rFonts w:ascii="Calibri" w:hAnsi="Calibri"/>
        </w:rPr>
        <w:t xml:space="preserve">stormwater </w:t>
      </w:r>
      <w:r w:rsidRPr="400D8DE6">
        <w:rPr>
          <w:rFonts w:ascii="Calibri" w:hAnsi="Calibri"/>
        </w:rPr>
        <w:t>infrastructure in the ROW would assist in meeting G</w:t>
      </w:r>
      <w:r w:rsidR="00434736">
        <w:rPr>
          <w:rFonts w:ascii="Calibri" w:hAnsi="Calibri"/>
        </w:rPr>
        <w:t>S</w:t>
      </w:r>
      <w:r w:rsidRPr="400D8DE6">
        <w:rPr>
          <w:rFonts w:ascii="Calibri" w:hAnsi="Calibri"/>
        </w:rPr>
        <w:t>I goals in the short term. Fairfield and Suisun currently do this, and Vallejo agrees that it would be a low effort and cost to implement in the short term.</w:t>
      </w:r>
    </w:p>
    <w:p w14:paraId="170ED801" w14:textId="3598B869" w:rsidR="00C433AA" w:rsidRDefault="00C433AA" w:rsidP="00C433AA">
      <w:r w:rsidRPr="400D8DE6">
        <w:rPr>
          <w:rFonts w:ascii="Calibri" w:hAnsi="Calibri"/>
          <w:b/>
          <w:bCs/>
        </w:rPr>
        <w:t>Design Standards</w:t>
      </w:r>
      <w:r w:rsidR="00434736">
        <w:t xml:space="preserve">.  </w:t>
      </w:r>
      <w:r w:rsidRPr="400D8DE6">
        <w:rPr>
          <w:rFonts w:ascii="Calibri" w:hAnsi="Calibri"/>
        </w:rPr>
        <w:t xml:space="preserve">All the </w:t>
      </w:r>
      <w:r w:rsidR="00434736">
        <w:rPr>
          <w:rFonts w:ascii="Calibri" w:hAnsi="Calibri"/>
        </w:rPr>
        <w:t>P</w:t>
      </w:r>
      <w:r w:rsidRPr="400D8DE6">
        <w:rPr>
          <w:rFonts w:ascii="Calibri" w:hAnsi="Calibri"/>
        </w:rPr>
        <w:t>ermi</w:t>
      </w:r>
      <w:r w:rsidR="00434736">
        <w:rPr>
          <w:rFonts w:ascii="Calibri" w:hAnsi="Calibri"/>
        </w:rPr>
        <w:t>t</w:t>
      </w:r>
      <w:r w:rsidRPr="400D8DE6">
        <w:rPr>
          <w:rFonts w:ascii="Calibri" w:hAnsi="Calibri"/>
        </w:rPr>
        <w:t xml:space="preserve">tees have developed </w:t>
      </w:r>
      <w:r w:rsidR="00434736">
        <w:rPr>
          <w:rFonts w:ascii="Calibri" w:hAnsi="Calibri"/>
        </w:rPr>
        <w:t xml:space="preserve">design </w:t>
      </w:r>
      <w:r w:rsidRPr="400D8DE6">
        <w:rPr>
          <w:rFonts w:ascii="Calibri" w:hAnsi="Calibri"/>
        </w:rPr>
        <w:t>guidelines and specifications for G</w:t>
      </w:r>
      <w:r w:rsidR="00434736">
        <w:rPr>
          <w:rFonts w:ascii="Calibri" w:hAnsi="Calibri"/>
        </w:rPr>
        <w:t>S</w:t>
      </w:r>
      <w:r w:rsidRPr="400D8DE6">
        <w:rPr>
          <w:rFonts w:ascii="Calibri" w:hAnsi="Calibri"/>
        </w:rPr>
        <w:t>I in streetscapes, schools, parks, parking lots, and residential lots</w:t>
      </w:r>
      <w:r w:rsidR="00434736">
        <w:rPr>
          <w:rFonts w:ascii="Calibri" w:hAnsi="Calibri"/>
        </w:rPr>
        <w:t xml:space="preserve">, as described in Section </w:t>
      </w:r>
      <w:r w:rsidR="00434736">
        <w:rPr>
          <w:rFonts w:ascii="Calibri" w:hAnsi="Calibri"/>
        </w:rPr>
        <w:fldChar w:fldCharType="begin"/>
      </w:r>
      <w:r w:rsidR="00434736">
        <w:rPr>
          <w:rFonts w:ascii="Calibri" w:hAnsi="Calibri"/>
        </w:rPr>
        <w:instrText xml:space="preserve"> REF _Ref11225662 \r \h </w:instrText>
      </w:r>
      <w:r w:rsidR="00434736">
        <w:rPr>
          <w:rFonts w:ascii="Calibri" w:hAnsi="Calibri"/>
        </w:rPr>
      </w:r>
      <w:r w:rsidR="00434736">
        <w:rPr>
          <w:rFonts w:ascii="Calibri" w:hAnsi="Calibri"/>
        </w:rPr>
        <w:fldChar w:fldCharType="separate"/>
      </w:r>
      <w:r w:rsidR="00434736">
        <w:rPr>
          <w:rFonts w:ascii="Calibri" w:hAnsi="Calibri"/>
        </w:rPr>
        <w:t>8</w:t>
      </w:r>
      <w:r w:rsidR="00434736">
        <w:rPr>
          <w:rFonts w:ascii="Calibri" w:hAnsi="Calibri"/>
        </w:rPr>
        <w:fldChar w:fldCharType="end"/>
      </w:r>
      <w:r w:rsidRPr="400D8DE6">
        <w:rPr>
          <w:rFonts w:ascii="Calibri" w:hAnsi="Calibri"/>
        </w:rPr>
        <w:t xml:space="preserve">.  Street Design Standards provide clear and consistent direction for employees and contractors who may be installing green </w:t>
      </w:r>
      <w:r w:rsidR="00434736">
        <w:rPr>
          <w:rFonts w:ascii="Calibri" w:hAnsi="Calibri"/>
        </w:rPr>
        <w:t xml:space="preserve">stormwater </w:t>
      </w:r>
      <w:r w:rsidRPr="400D8DE6">
        <w:rPr>
          <w:rFonts w:ascii="Calibri" w:hAnsi="Calibri"/>
        </w:rPr>
        <w:t xml:space="preserve">infrastructure in rights-of-way along roadways. Street designs that incorporate street trees should develop protocols for ongoing maintenance of trees, particularly in areas anticipating increased temperatures and/or drought. </w:t>
      </w:r>
    </w:p>
    <w:p w14:paraId="1288F01D" w14:textId="5531D766" w:rsidR="00C433AA" w:rsidRPr="00434736" w:rsidRDefault="00C433AA" w:rsidP="00C433AA">
      <w:pPr>
        <w:rPr>
          <w:b/>
          <w:bCs/>
        </w:rPr>
      </w:pPr>
      <w:r w:rsidRPr="00434736">
        <w:rPr>
          <w:b/>
          <w:bCs/>
        </w:rPr>
        <w:t>Identify Agency Integration Opportunities</w:t>
      </w:r>
      <w:r w:rsidR="00434736">
        <w:rPr>
          <w:b/>
          <w:bCs/>
        </w:rPr>
        <w:t xml:space="preserve">.  </w:t>
      </w:r>
      <w:r w:rsidRPr="400D8DE6">
        <w:rPr>
          <w:rFonts w:ascii="Calibri" w:hAnsi="Calibri"/>
        </w:rPr>
        <w:t xml:space="preserve">To transform the daily work of </w:t>
      </w:r>
      <w:r w:rsidR="00434736">
        <w:rPr>
          <w:rFonts w:ascii="Calibri" w:hAnsi="Calibri"/>
        </w:rPr>
        <w:t>the Permittees</w:t>
      </w:r>
      <w:r w:rsidRPr="400D8DE6">
        <w:rPr>
          <w:rFonts w:ascii="Calibri" w:hAnsi="Calibri"/>
        </w:rPr>
        <w:t xml:space="preserve"> to collaboratively implement G</w:t>
      </w:r>
      <w:r w:rsidR="00434736">
        <w:rPr>
          <w:rFonts w:ascii="Calibri" w:hAnsi="Calibri"/>
        </w:rPr>
        <w:t>S</w:t>
      </w:r>
      <w:r w:rsidRPr="400D8DE6">
        <w:rPr>
          <w:rFonts w:ascii="Calibri" w:hAnsi="Calibri"/>
        </w:rPr>
        <w:t xml:space="preserve">I, there are several actions the </w:t>
      </w:r>
      <w:r w:rsidR="00434736">
        <w:rPr>
          <w:rFonts w:ascii="Calibri" w:hAnsi="Calibri"/>
        </w:rPr>
        <w:t>P</w:t>
      </w:r>
      <w:r w:rsidRPr="400D8DE6">
        <w:rPr>
          <w:rFonts w:ascii="Calibri" w:hAnsi="Calibri"/>
        </w:rPr>
        <w:t>ermi</w:t>
      </w:r>
      <w:r w:rsidR="00434736">
        <w:rPr>
          <w:rFonts w:ascii="Calibri" w:hAnsi="Calibri"/>
        </w:rPr>
        <w:t>t</w:t>
      </w:r>
      <w:r w:rsidRPr="400D8DE6">
        <w:rPr>
          <w:rFonts w:ascii="Calibri" w:hAnsi="Calibri"/>
        </w:rPr>
        <w:t>tees have opted to pursue. In the short term, they will realign the G</w:t>
      </w:r>
      <w:r w:rsidR="00434736">
        <w:rPr>
          <w:rFonts w:ascii="Calibri" w:hAnsi="Calibri"/>
        </w:rPr>
        <w:t>S</w:t>
      </w:r>
      <w:r w:rsidRPr="400D8DE6">
        <w:rPr>
          <w:rFonts w:ascii="Calibri" w:hAnsi="Calibri"/>
        </w:rPr>
        <w:t xml:space="preserve">I into trash collection, drainage and flood control </w:t>
      </w:r>
      <w:r w:rsidR="00C63E2F">
        <w:rPr>
          <w:rFonts w:ascii="Calibri" w:hAnsi="Calibri"/>
        </w:rPr>
        <w:t xml:space="preserve">management strategies </w:t>
      </w:r>
      <w:r w:rsidRPr="400D8DE6">
        <w:rPr>
          <w:rFonts w:ascii="Calibri" w:hAnsi="Calibri"/>
        </w:rPr>
        <w:t>and integrate G</w:t>
      </w:r>
      <w:r w:rsidR="00C63E2F">
        <w:rPr>
          <w:rFonts w:ascii="Calibri" w:hAnsi="Calibri"/>
        </w:rPr>
        <w:t>S</w:t>
      </w:r>
      <w:r w:rsidRPr="400D8DE6">
        <w:rPr>
          <w:rFonts w:ascii="Calibri" w:hAnsi="Calibri"/>
        </w:rPr>
        <w:t xml:space="preserve">I into street planning, design, delivery and operations. In each </w:t>
      </w:r>
      <w:r w:rsidR="00C63E2F">
        <w:rPr>
          <w:rFonts w:ascii="Calibri" w:hAnsi="Calibri"/>
        </w:rPr>
        <w:t>C</w:t>
      </w:r>
      <w:r w:rsidRPr="400D8DE6">
        <w:rPr>
          <w:rFonts w:ascii="Calibri" w:hAnsi="Calibri"/>
        </w:rPr>
        <w:t>ity, all forms of G</w:t>
      </w:r>
      <w:r w:rsidR="00C63E2F">
        <w:rPr>
          <w:rFonts w:ascii="Calibri" w:hAnsi="Calibri"/>
        </w:rPr>
        <w:t>S</w:t>
      </w:r>
      <w:r w:rsidRPr="400D8DE6">
        <w:rPr>
          <w:rFonts w:ascii="Calibri" w:hAnsi="Calibri"/>
        </w:rPr>
        <w:t xml:space="preserve">I are being considered in the design of all facilities, projects and all </w:t>
      </w:r>
      <w:r w:rsidRPr="400D8DE6">
        <w:rPr>
          <w:rFonts w:ascii="Calibri" w:hAnsi="Calibri"/>
        </w:rPr>
        <w:lastRenderedPageBreak/>
        <w:t>public properties will be check</w:t>
      </w:r>
      <w:r w:rsidR="00C63E2F">
        <w:rPr>
          <w:rFonts w:ascii="Calibri" w:hAnsi="Calibri"/>
        </w:rPr>
        <w:t>ed</w:t>
      </w:r>
      <w:r w:rsidRPr="400D8DE6">
        <w:rPr>
          <w:rFonts w:ascii="Calibri" w:hAnsi="Calibri"/>
        </w:rPr>
        <w:t xml:space="preserve"> for their ability to incorporate G</w:t>
      </w:r>
      <w:r w:rsidR="00C63E2F">
        <w:rPr>
          <w:rFonts w:ascii="Calibri" w:hAnsi="Calibri"/>
        </w:rPr>
        <w:t>S</w:t>
      </w:r>
      <w:r w:rsidRPr="400D8DE6">
        <w:rPr>
          <w:rFonts w:ascii="Calibri" w:hAnsi="Calibri"/>
        </w:rPr>
        <w:t>I. A medium-term project will be to create interagency teams to review all public project</w:t>
      </w:r>
      <w:r w:rsidR="00C63E2F">
        <w:rPr>
          <w:rFonts w:ascii="Calibri" w:hAnsi="Calibri"/>
        </w:rPr>
        <w:t xml:space="preserve">s </w:t>
      </w:r>
      <w:r w:rsidRPr="400D8DE6">
        <w:rPr>
          <w:rFonts w:ascii="Calibri" w:hAnsi="Calibri"/>
        </w:rPr>
        <w:t>for G</w:t>
      </w:r>
      <w:r w:rsidR="00C63E2F">
        <w:rPr>
          <w:rFonts w:ascii="Calibri" w:hAnsi="Calibri"/>
        </w:rPr>
        <w:t>S</w:t>
      </w:r>
      <w:r w:rsidRPr="400D8DE6">
        <w:rPr>
          <w:rFonts w:ascii="Calibri" w:hAnsi="Calibri"/>
        </w:rPr>
        <w:t xml:space="preserve">I </w:t>
      </w:r>
      <w:r w:rsidR="00C63E2F">
        <w:rPr>
          <w:rFonts w:ascii="Calibri" w:hAnsi="Calibri"/>
        </w:rPr>
        <w:t xml:space="preserve">opportunities </w:t>
      </w:r>
      <w:r w:rsidRPr="400D8DE6">
        <w:rPr>
          <w:rFonts w:ascii="Calibri" w:hAnsi="Calibri"/>
        </w:rPr>
        <w:t xml:space="preserve">and to work to increase the integration of agencies, capital planning and project delivery and operations. </w:t>
      </w:r>
    </w:p>
    <w:p w14:paraId="2A7036FE" w14:textId="7421454F" w:rsidR="00C433AA" w:rsidRDefault="00C433AA" w:rsidP="00CE7A0D">
      <w:pPr>
        <w:pStyle w:val="Heading2"/>
      </w:pPr>
      <w:bookmarkStart w:id="98" w:name="_Toc15050722"/>
      <w:r w:rsidRPr="400D8DE6">
        <w:t>Participate in Regional Partnerships to Support G</w:t>
      </w:r>
      <w:r w:rsidR="00C63E2F">
        <w:t>S</w:t>
      </w:r>
      <w:r w:rsidRPr="400D8DE6">
        <w:t>I</w:t>
      </w:r>
      <w:bookmarkEnd w:id="98"/>
    </w:p>
    <w:p w14:paraId="2DFA796E" w14:textId="501189AA" w:rsidR="00C433AA" w:rsidRDefault="00C433AA" w:rsidP="00C433AA">
      <w:r w:rsidRPr="400D8DE6">
        <w:rPr>
          <w:rFonts w:ascii="Calibri" w:hAnsi="Calibri"/>
        </w:rPr>
        <w:t>Large regional agencies that implement electric, gas, telecommunication and shoreline projects are potential areas for shared projects to reduce flooding and sea level rise risk and increase G</w:t>
      </w:r>
      <w:r w:rsidR="00C63E2F">
        <w:rPr>
          <w:rFonts w:ascii="Calibri" w:hAnsi="Calibri"/>
        </w:rPr>
        <w:t>S</w:t>
      </w:r>
      <w:r w:rsidRPr="400D8DE6">
        <w:rPr>
          <w:rFonts w:ascii="Calibri" w:hAnsi="Calibri"/>
        </w:rPr>
        <w:t>I. Potential partners include regional parks, transportation and waterfront projects. Wastewater and water agencies have direct incentives to address stormwater and G</w:t>
      </w:r>
      <w:r w:rsidR="00C63E2F">
        <w:rPr>
          <w:rFonts w:ascii="Calibri" w:hAnsi="Calibri"/>
        </w:rPr>
        <w:t>S</w:t>
      </w:r>
      <w:r w:rsidRPr="400D8DE6">
        <w:rPr>
          <w:rFonts w:ascii="Calibri" w:hAnsi="Calibri"/>
        </w:rPr>
        <w:t xml:space="preserve">I for resiliency and augmenting water supply. Since increasing utility rates to implement projects does not require a vote, these are opportunities for pooling funding for shared project. All three </w:t>
      </w:r>
      <w:r w:rsidR="00C63E2F">
        <w:rPr>
          <w:rFonts w:ascii="Calibri" w:hAnsi="Calibri"/>
        </w:rPr>
        <w:t>C</w:t>
      </w:r>
      <w:r w:rsidRPr="400D8DE6">
        <w:rPr>
          <w:rFonts w:ascii="Calibri" w:hAnsi="Calibri"/>
        </w:rPr>
        <w:t xml:space="preserve">ities will pursue </w:t>
      </w:r>
      <w:r w:rsidR="00C63E2F">
        <w:rPr>
          <w:rFonts w:ascii="Calibri" w:hAnsi="Calibri"/>
        </w:rPr>
        <w:t>regional partnerships to support GSI</w:t>
      </w:r>
      <w:r w:rsidRPr="400D8DE6">
        <w:rPr>
          <w:rFonts w:ascii="Calibri" w:hAnsi="Calibri"/>
        </w:rPr>
        <w:t xml:space="preserve"> in the medium term.</w:t>
      </w:r>
    </w:p>
    <w:p w14:paraId="7D112B8D" w14:textId="77777777" w:rsidR="00C433AA" w:rsidRDefault="00C433AA" w:rsidP="00CE7A0D">
      <w:pPr>
        <w:pStyle w:val="Heading2"/>
      </w:pPr>
      <w:bookmarkStart w:id="99" w:name="_Toc15050723"/>
      <w:r w:rsidRPr="400D8DE6">
        <w:t>Address Social Needs</w:t>
      </w:r>
      <w:bookmarkEnd w:id="99"/>
    </w:p>
    <w:p w14:paraId="16C0C214" w14:textId="0F8110A5" w:rsidR="00C433AA" w:rsidRDefault="00C433AA" w:rsidP="00C433AA">
      <w:r w:rsidRPr="400D8DE6">
        <w:rPr>
          <w:rFonts w:ascii="Calibri" w:hAnsi="Calibri"/>
        </w:rPr>
        <w:t>G</w:t>
      </w:r>
      <w:r w:rsidR="00C63E2F">
        <w:rPr>
          <w:rFonts w:ascii="Calibri" w:hAnsi="Calibri"/>
        </w:rPr>
        <w:t>S</w:t>
      </w:r>
      <w:r w:rsidRPr="400D8DE6">
        <w:rPr>
          <w:rFonts w:ascii="Calibri" w:hAnsi="Calibri"/>
        </w:rPr>
        <w:t xml:space="preserve">I is seen as new form of infrastructure that requires new skills and has the potential to catalyze new business and jobs. The </w:t>
      </w:r>
      <w:r w:rsidR="00C63E2F">
        <w:rPr>
          <w:rFonts w:ascii="Calibri" w:hAnsi="Calibri"/>
        </w:rPr>
        <w:t>P</w:t>
      </w:r>
      <w:r w:rsidRPr="400D8DE6">
        <w:rPr>
          <w:rFonts w:ascii="Calibri" w:hAnsi="Calibri"/>
        </w:rPr>
        <w:t>ermit</w:t>
      </w:r>
      <w:r w:rsidR="00C63E2F">
        <w:rPr>
          <w:rFonts w:ascii="Calibri" w:hAnsi="Calibri"/>
        </w:rPr>
        <w:t>t</w:t>
      </w:r>
      <w:r w:rsidRPr="400D8DE6">
        <w:rPr>
          <w:rFonts w:ascii="Calibri" w:hAnsi="Calibri"/>
        </w:rPr>
        <w:t xml:space="preserve">ees all agreed they could promote these green jobs in the short term by hosting a green </w:t>
      </w:r>
      <w:r w:rsidR="00C63E2F">
        <w:rPr>
          <w:rFonts w:ascii="Calibri" w:hAnsi="Calibri"/>
        </w:rPr>
        <w:t xml:space="preserve">stormwater </w:t>
      </w:r>
      <w:r w:rsidRPr="400D8DE6">
        <w:rPr>
          <w:rFonts w:ascii="Calibri" w:hAnsi="Calibri"/>
        </w:rPr>
        <w:t>infrastructure job development program whereby the agency lists locally trained G</w:t>
      </w:r>
      <w:r w:rsidR="00C63E2F">
        <w:rPr>
          <w:rFonts w:ascii="Calibri" w:hAnsi="Calibri"/>
        </w:rPr>
        <w:t>S</w:t>
      </w:r>
      <w:r w:rsidRPr="400D8DE6">
        <w:rPr>
          <w:rFonts w:ascii="Calibri" w:hAnsi="Calibri"/>
        </w:rPr>
        <w:t xml:space="preserve">I designers/builders/maintenance staff/inspectors on their website to assist both developers and the trained professionals. In addition, to make sure </w:t>
      </w:r>
      <w:r w:rsidR="00C63E2F">
        <w:rPr>
          <w:rFonts w:ascii="Calibri" w:hAnsi="Calibri"/>
        </w:rPr>
        <w:t xml:space="preserve">investments are </w:t>
      </w:r>
      <w:r w:rsidRPr="400D8DE6">
        <w:rPr>
          <w:rFonts w:ascii="Calibri" w:hAnsi="Calibri"/>
        </w:rPr>
        <w:t>align</w:t>
      </w:r>
      <w:r w:rsidR="00C63E2F">
        <w:rPr>
          <w:rFonts w:ascii="Calibri" w:hAnsi="Calibri"/>
        </w:rPr>
        <w:t>ed</w:t>
      </w:r>
      <w:r w:rsidRPr="400D8DE6">
        <w:rPr>
          <w:rFonts w:ascii="Calibri" w:hAnsi="Calibri"/>
        </w:rPr>
        <w:t xml:space="preserve"> where they are needed the most, the</w:t>
      </w:r>
      <w:r w:rsidR="00C87BB4">
        <w:rPr>
          <w:rFonts w:ascii="Calibri" w:hAnsi="Calibri"/>
        </w:rPr>
        <w:t xml:space="preserve"> cities</w:t>
      </w:r>
      <w:r w:rsidRPr="400D8DE6">
        <w:rPr>
          <w:rFonts w:ascii="Calibri" w:hAnsi="Calibri"/>
        </w:rPr>
        <w:t xml:space="preserve"> will conduct </w:t>
      </w:r>
      <w:r w:rsidR="00C63E2F">
        <w:rPr>
          <w:rFonts w:ascii="Calibri" w:hAnsi="Calibri"/>
        </w:rPr>
        <w:t xml:space="preserve">an </w:t>
      </w:r>
      <w:r w:rsidRPr="400D8DE6">
        <w:rPr>
          <w:rFonts w:ascii="Calibri" w:hAnsi="Calibri"/>
        </w:rPr>
        <w:t xml:space="preserve">analysis about the social and economic disparities within their communities to identify vulnerable populations and prioritize investments in those neighborhoods first to reduce risks to vulnerable populations. </w:t>
      </w:r>
    </w:p>
    <w:p w14:paraId="2448663F" w14:textId="77777777" w:rsidR="004329EC" w:rsidRDefault="004329EC">
      <w:pPr>
        <w:ind w:right="3060"/>
        <w:rPr>
          <w:rFonts w:eastAsia="Nunito" w:cs="Nunito"/>
          <w:b/>
          <w:color w:val="4F81BD" w:themeColor="accent1"/>
          <w:sz w:val="30"/>
        </w:rPr>
      </w:pPr>
      <w:r>
        <w:br w:type="page"/>
      </w:r>
    </w:p>
    <w:p w14:paraId="13B70F90" w14:textId="37082EA2" w:rsidR="004046CB" w:rsidRDefault="00E0684D" w:rsidP="00494681">
      <w:pPr>
        <w:pStyle w:val="Heading1"/>
      </w:pPr>
      <w:bookmarkStart w:id="100" w:name="_Toc15050724"/>
      <w:bookmarkStart w:id="101" w:name="_Ref10999825"/>
      <w:r w:rsidRPr="00E0684D">
        <w:lastRenderedPageBreak/>
        <w:t>Adaptive Management</w:t>
      </w:r>
      <w:bookmarkEnd w:id="100"/>
      <w:r w:rsidRPr="00E0684D">
        <w:t xml:space="preserve"> </w:t>
      </w:r>
      <w:bookmarkEnd w:id="101"/>
    </w:p>
    <w:p w14:paraId="3361154A" w14:textId="2E0D4E21" w:rsidR="0085040F" w:rsidRPr="0085040F" w:rsidRDefault="0085040F" w:rsidP="0085040F">
      <w:r>
        <w:t>As the GSI Plan is implemented and more comprehensive analyses (e.g., master planning, capital improvement planning) are performed, an adaptive management process will be key to ensuring GSI goals are met. This GSI Plan can inform implementation goals, but the pathway to meeting those goals is subject to adaptive management and can potentially change based on new information or future analysis.</w:t>
      </w:r>
      <w:r w:rsidR="00933473">
        <w:t xml:space="preserve">  The goal of the adaptive management process is to strategically guide GSI implementation to improve water quality cost-efficiently and aligned with parallel City initiatives.</w:t>
      </w:r>
    </w:p>
    <w:p w14:paraId="180D0FAA" w14:textId="3ED51027" w:rsidR="00933473" w:rsidRPr="00933473" w:rsidRDefault="00933473" w:rsidP="00933473">
      <w:pPr>
        <w:rPr>
          <w:highlight w:val="yellow"/>
        </w:rPr>
      </w:pPr>
      <w:r w:rsidRPr="00742BEA">
        <w:t>Future updates of the GSI Plan will provide opportunities to learn from GSI implementation and research initiatives both locally and regionally.</w:t>
      </w:r>
      <w:r w:rsidR="00742BEA">
        <w:t xml:space="preserve">  The City anticipates aligning future GSI Plan updates with RAA modeling to track progress towards achieving the waste load allocation targets.  </w:t>
      </w:r>
    </w:p>
    <w:p w14:paraId="2863D5B6" w14:textId="06041015" w:rsidR="004046CB" w:rsidRDefault="004046CB" w:rsidP="00494681"/>
    <w:p w14:paraId="190A7D36" w14:textId="250B7CBA" w:rsidR="004046CB" w:rsidRDefault="004046CB" w:rsidP="000C67E8">
      <w:pPr>
        <w:ind w:right="3060"/>
      </w:pPr>
    </w:p>
    <w:p w14:paraId="322A3A2F" w14:textId="77777777" w:rsidR="004329EC" w:rsidRDefault="004329EC">
      <w:pPr>
        <w:ind w:right="3060"/>
        <w:rPr>
          <w:rFonts w:eastAsia="Nunito" w:cs="Nunito"/>
          <w:b/>
          <w:color w:val="4F81BD" w:themeColor="accent1"/>
          <w:sz w:val="30"/>
        </w:rPr>
      </w:pPr>
      <w:r>
        <w:br w:type="page"/>
      </w:r>
    </w:p>
    <w:p w14:paraId="16EE75D7" w14:textId="18DB5A77" w:rsidR="00572C32" w:rsidRPr="00572C32" w:rsidRDefault="00572C32" w:rsidP="00494681">
      <w:pPr>
        <w:pStyle w:val="Heading1"/>
      </w:pPr>
      <w:bookmarkStart w:id="102" w:name="_Toc7979888"/>
      <w:bookmarkStart w:id="103" w:name="_Toc15050725"/>
      <w:r w:rsidRPr="00572C32">
        <w:lastRenderedPageBreak/>
        <w:t>Appendices</w:t>
      </w:r>
      <w:bookmarkEnd w:id="102"/>
      <w:bookmarkEnd w:id="103"/>
    </w:p>
    <w:p w14:paraId="387260C1" w14:textId="581AD3E0" w:rsidR="004329EC" w:rsidRDefault="004329EC">
      <w:pPr>
        <w:ind w:right="3060"/>
        <w:rPr>
          <w:highlight w:val="yellow"/>
        </w:rPr>
      </w:pPr>
    </w:p>
    <w:p w14:paraId="7E925A8E" w14:textId="183F13F1" w:rsidR="00572C32" w:rsidRDefault="00572C32" w:rsidP="004329EC">
      <w:pPr>
        <w:pStyle w:val="Heading2"/>
        <w:numPr>
          <w:ilvl w:val="0"/>
          <w:numId w:val="0"/>
        </w:numPr>
      </w:pPr>
      <w:bookmarkStart w:id="104" w:name="_Toc7979890"/>
      <w:bookmarkStart w:id="105" w:name="_Toc11229277"/>
      <w:bookmarkStart w:id="106" w:name="_Toc15050726"/>
      <w:r w:rsidRPr="000C67E8">
        <w:t xml:space="preserve">Appendix </w:t>
      </w:r>
      <w:r w:rsidR="00CA6AA1">
        <w:t>A</w:t>
      </w:r>
      <w:r>
        <w:t xml:space="preserve"> - </w:t>
      </w:r>
      <w:r w:rsidRPr="00E0684D">
        <w:t>BASMAA: “Guidance for Identifying Green Infrastructure Potential in Municipal Capital Improvement Projects”</w:t>
      </w:r>
      <w:bookmarkEnd w:id="104"/>
      <w:bookmarkEnd w:id="105"/>
      <w:bookmarkEnd w:id="106"/>
    </w:p>
    <w:p w14:paraId="0D272BE3" w14:textId="77777777" w:rsidR="004329EC" w:rsidRDefault="004329EC">
      <w:pPr>
        <w:ind w:right="3060"/>
        <w:rPr>
          <w:highlight w:val="yellow"/>
        </w:rPr>
      </w:pPr>
      <w:r>
        <w:rPr>
          <w:highlight w:val="yellow"/>
        </w:rPr>
        <w:br w:type="page"/>
      </w:r>
    </w:p>
    <w:p w14:paraId="4FA8F8BD" w14:textId="46ECB6AD" w:rsidR="00572C32" w:rsidRPr="006F67DD" w:rsidRDefault="00572C32" w:rsidP="004329EC">
      <w:pPr>
        <w:pStyle w:val="Heading2"/>
        <w:numPr>
          <w:ilvl w:val="0"/>
          <w:numId w:val="0"/>
        </w:numPr>
        <w:jc w:val="left"/>
        <w:rPr>
          <w:highlight w:val="yellow"/>
        </w:rPr>
      </w:pPr>
      <w:bookmarkStart w:id="107" w:name="_Toc7979891"/>
      <w:bookmarkStart w:id="108" w:name="_Toc11229278"/>
      <w:bookmarkStart w:id="109" w:name="_Toc15050727"/>
      <w:r w:rsidRPr="000C67E8">
        <w:lastRenderedPageBreak/>
        <w:t xml:space="preserve">Appendix </w:t>
      </w:r>
      <w:r w:rsidR="00CA6AA1" w:rsidRPr="000C67E8">
        <w:t>B</w:t>
      </w:r>
      <w:r>
        <w:t xml:space="preserve"> </w:t>
      </w:r>
      <w:r w:rsidR="001A3404">
        <w:t>–</w:t>
      </w:r>
      <w:r>
        <w:t xml:space="preserve"> </w:t>
      </w:r>
      <w:r w:rsidR="001A3404">
        <w:t>Solano Permittees’ Green Stormwater Infrastructure Design Guidebook</w:t>
      </w:r>
      <w:bookmarkEnd w:id="107"/>
      <w:bookmarkEnd w:id="108"/>
      <w:bookmarkEnd w:id="109"/>
    </w:p>
    <w:p w14:paraId="20E22ADB" w14:textId="77777777" w:rsidR="00F670AB" w:rsidRDefault="00F670AB">
      <w:pPr>
        <w:ind w:right="3060"/>
        <w:rPr>
          <w:rFonts w:eastAsia="Nunito" w:cs="Nunito"/>
          <w:b/>
          <w:color w:val="4F81BD" w:themeColor="accent1"/>
          <w:highlight w:val="yellow"/>
        </w:rPr>
      </w:pPr>
      <w:r>
        <w:rPr>
          <w:highlight w:val="yellow"/>
        </w:rPr>
        <w:br w:type="page"/>
      </w:r>
    </w:p>
    <w:p w14:paraId="619AD5EF" w14:textId="0228F88C" w:rsidR="002B664F" w:rsidRDefault="002B664F" w:rsidP="002B664F">
      <w:pPr>
        <w:pStyle w:val="Heading2"/>
        <w:numPr>
          <w:ilvl w:val="0"/>
          <w:numId w:val="0"/>
        </w:numPr>
        <w:jc w:val="left"/>
      </w:pPr>
      <w:bookmarkStart w:id="110" w:name="_Toc11229279"/>
      <w:bookmarkStart w:id="111" w:name="_Toc15050728"/>
      <w:r w:rsidRPr="000310B6">
        <w:lastRenderedPageBreak/>
        <w:t xml:space="preserve">Appendix </w:t>
      </w:r>
      <w:r w:rsidR="00CA6AA1">
        <w:t>C</w:t>
      </w:r>
      <w:r>
        <w:t xml:space="preserve"> – Funding Options</w:t>
      </w:r>
      <w:bookmarkEnd w:id="110"/>
      <w:r w:rsidR="00DC0F25">
        <w:t xml:space="preserve"> Summary Tables</w:t>
      </w:r>
      <w:bookmarkEnd w:id="111"/>
    </w:p>
    <w:p w14:paraId="7E6E3A18" w14:textId="0CEF9174" w:rsidR="00BA3C0C" w:rsidRPr="00BA3C0C" w:rsidRDefault="00BA3C0C" w:rsidP="00BA3C0C">
      <w:r>
        <w:rPr>
          <w:noProof/>
        </w:rPr>
        <w:drawing>
          <wp:inline distT="0" distB="0" distL="0" distR="0" wp14:anchorId="291238A5" wp14:editId="25010817">
            <wp:extent cx="5435912" cy="7636020"/>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42418" cy="7645160"/>
                    </a:xfrm>
                    <a:prstGeom prst="rect">
                      <a:avLst/>
                    </a:prstGeom>
                    <a:noFill/>
                  </pic:spPr>
                </pic:pic>
              </a:graphicData>
            </a:graphic>
          </wp:inline>
        </w:drawing>
      </w:r>
    </w:p>
    <w:p w14:paraId="656A41D6" w14:textId="36CAAC1F" w:rsidR="00BA3C0C" w:rsidRPr="00BA3C0C" w:rsidRDefault="00BA3C0C" w:rsidP="00BA3C0C">
      <w:pPr>
        <w:rPr>
          <w:highlight w:val="yellow"/>
        </w:rPr>
      </w:pPr>
      <w:r>
        <w:rPr>
          <w:noProof/>
        </w:rPr>
        <w:lastRenderedPageBreak/>
        <w:drawing>
          <wp:inline distT="0" distB="0" distL="0" distR="0" wp14:anchorId="74E48DFE" wp14:editId="128645D2">
            <wp:extent cx="5952015" cy="7375495"/>
            <wp:effectExtent l="0" t="0" r="0" b="0"/>
            <wp:docPr id="7" name="Picture 7"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unding Options Table_Page_2.jpg"/>
                    <pic:cNvPicPr/>
                  </pic:nvPicPr>
                  <pic:blipFill rotWithShape="1">
                    <a:blip r:embed="rId37">
                      <a:extLst>
                        <a:ext uri="{28A0092B-C50C-407E-A947-70E740481C1C}">
                          <a14:useLocalDpi xmlns:a14="http://schemas.microsoft.com/office/drawing/2010/main" val="0"/>
                        </a:ext>
                      </a:extLst>
                    </a:blip>
                    <a:srcRect l="7551" t="1386" r="8353" b="18089"/>
                    <a:stretch/>
                  </pic:blipFill>
                  <pic:spPr bwMode="auto">
                    <a:xfrm>
                      <a:off x="0" y="0"/>
                      <a:ext cx="5958517" cy="7383552"/>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604A534D" wp14:editId="72CE98E8">
            <wp:extent cx="5933095" cy="2260756"/>
            <wp:effectExtent l="0" t="0" r="0" b="6350"/>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unding Options Table_Page_3.jpg"/>
                    <pic:cNvPicPr/>
                  </pic:nvPicPr>
                  <pic:blipFill rotWithShape="1">
                    <a:blip r:embed="rId38" cstate="print">
                      <a:extLst>
                        <a:ext uri="{28A0092B-C50C-407E-A947-70E740481C1C}">
                          <a14:useLocalDpi xmlns:a14="http://schemas.microsoft.com/office/drawing/2010/main" val="0"/>
                        </a:ext>
                      </a:extLst>
                    </a:blip>
                    <a:srcRect l="6985" t="1604" r="8530" b="73520"/>
                    <a:stretch/>
                  </pic:blipFill>
                  <pic:spPr bwMode="auto">
                    <a:xfrm>
                      <a:off x="0" y="0"/>
                      <a:ext cx="5954467" cy="2268900"/>
                    </a:xfrm>
                    <a:prstGeom prst="rect">
                      <a:avLst/>
                    </a:prstGeom>
                    <a:ln>
                      <a:noFill/>
                    </a:ln>
                    <a:extLst>
                      <a:ext uri="{53640926-AAD7-44D8-BBD7-CCE9431645EC}">
                        <a14:shadowObscured xmlns:a14="http://schemas.microsoft.com/office/drawing/2010/main"/>
                      </a:ext>
                    </a:extLst>
                  </pic:spPr>
                </pic:pic>
              </a:graphicData>
            </a:graphic>
          </wp:inline>
        </w:drawing>
      </w:r>
    </w:p>
    <w:p w14:paraId="492061BC" w14:textId="77777777" w:rsidR="002B664F" w:rsidRDefault="002B664F">
      <w:pPr>
        <w:ind w:right="3060"/>
        <w:rPr>
          <w:rFonts w:eastAsia="Nunito" w:cs="Nunito"/>
          <w:b/>
          <w:color w:val="4F81BD" w:themeColor="accent1"/>
        </w:rPr>
      </w:pPr>
      <w:r>
        <w:br w:type="page"/>
      </w:r>
    </w:p>
    <w:p w14:paraId="1AC990EB" w14:textId="78D3C356" w:rsidR="00F670AB" w:rsidRPr="000310B6" w:rsidRDefault="00F670AB" w:rsidP="000310B6">
      <w:pPr>
        <w:pStyle w:val="Heading2"/>
        <w:numPr>
          <w:ilvl w:val="0"/>
          <w:numId w:val="0"/>
        </w:numPr>
        <w:jc w:val="left"/>
        <w:rPr>
          <w:highlight w:val="yellow"/>
        </w:rPr>
      </w:pPr>
      <w:bookmarkStart w:id="112" w:name="_Toc11229280"/>
      <w:bookmarkStart w:id="113" w:name="_Toc15050729"/>
      <w:r w:rsidRPr="000C67E8">
        <w:lastRenderedPageBreak/>
        <w:t xml:space="preserve">Appendix </w:t>
      </w:r>
      <w:r w:rsidR="00CA6AA1" w:rsidRPr="000C67E8">
        <w:t>D</w:t>
      </w:r>
      <w:r>
        <w:t xml:space="preserve"> – </w:t>
      </w:r>
      <w:r w:rsidR="000310B6">
        <w:t xml:space="preserve">GSI </w:t>
      </w:r>
      <w:r>
        <w:t>Integration with City Plans and Documents</w:t>
      </w:r>
      <w:bookmarkEnd w:id="112"/>
      <w:bookmarkEnd w:id="113"/>
    </w:p>
    <w:p w14:paraId="56CE81AE" w14:textId="1A879953" w:rsidR="00F670AB" w:rsidRPr="00743500" w:rsidRDefault="00F670AB" w:rsidP="00F670AB">
      <w:pPr>
        <w:rPr>
          <w:rStyle w:val="IntenseEmphasis"/>
        </w:rPr>
      </w:pPr>
      <w:r w:rsidRPr="00743500">
        <w:rPr>
          <w:rStyle w:val="IntenseEmphasis"/>
        </w:rPr>
        <w:t>Document Review and Overall Assessment</w:t>
      </w:r>
    </w:p>
    <w:p w14:paraId="683E05B9" w14:textId="4ECE43E9" w:rsidR="00F670AB" w:rsidRDefault="00F670AB" w:rsidP="000310B6">
      <w:r>
        <w:t xml:space="preserve">As part of the development of the GSI Plan City documents were reviewed to determine if any changes were needed for the City to effectively implement the GSI Plan. </w:t>
      </w:r>
    </w:p>
    <w:p w14:paraId="44BCB812" w14:textId="2F399322" w:rsidR="00572C32" w:rsidRPr="000310B6" w:rsidRDefault="00F670AB" w:rsidP="00F670AB">
      <w:r>
        <w:t xml:space="preserve">The City reviewed its other existing municipal planning documents and identified that none of these documents prevent the implementation of GSI projects within the City. Moreover, several planning documents already contain some language to support the GSI Plan. However, various plans need to be better aligned with the GSI Plan to require the integration of GSI and use of the various tools, specifications and guidelines addressed in this Plan and through subsequent implementation. </w:t>
      </w:r>
    </w:p>
    <w:p w14:paraId="59C26B8E" w14:textId="0D02606B" w:rsidR="00D70C1D" w:rsidRPr="000310B6" w:rsidRDefault="00D70C1D" w:rsidP="000310B6">
      <w:r w:rsidRPr="000310B6">
        <w:t xml:space="preserve">This </w:t>
      </w:r>
      <w:r w:rsidR="000310B6" w:rsidRPr="000310B6">
        <w:t>Appendix</w:t>
      </w:r>
      <w:r w:rsidRPr="000310B6">
        <w:t xml:space="preserve"> includes recommended revisions to a sampling of the </w:t>
      </w:r>
      <w:r w:rsidR="000310B6">
        <w:t xml:space="preserve">City’s </w:t>
      </w:r>
      <w:r w:rsidRPr="000310B6">
        <w:t>planning and policy</w:t>
      </w:r>
      <w:r w:rsidR="000310B6" w:rsidRPr="000310B6">
        <w:t xml:space="preserve"> d</w:t>
      </w:r>
      <w:r w:rsidRPr="000310B6">
        <w:t>ocuments</w:t>
      </w:r>
      <w:r w:rsidR="000310B6" w:rsidRPr="000310B6">
        <w:t xml:space="preserve">.  </w:t>
      </w:r>
      <w:r w:rsidRPr="000310B6">
        <w:t>These documents have been reviewed for updates to planning</w:t>
      </w:r>
      <w:r w:rsidR="000310B6" w:rsidRPr="000310B6">
        <w:t xml:space="preserve"> </w:t>
      </w:r>
      <w:r w:rsidRPr="000310B6">
        <w:t xml:space="preserve">document content to support the implementation of green </w:t>
      </w:r>
      <w:r w:rsidR="000310B6" w:rsidRPr="000310B6">
        <w:t xml:space="preserve">stormwater </w:t>
      </w:r>
      <w:r w:rsidRPr="000310B6">
        <w:t>infrastructure per Provision C.3.j.i.(2)(h) of</w:t>
      </w:r>
      <w:r w:rsidR="000310B6" w:rsidRPr="000310B6">
        <w:t xml:space="preserve"> </w:t>
      </w:r>
      <w:r w:rsidRPr="000310B6">
        <w:t>the MRP</w:t>
      </w:r>
      <w:r w:rsidR="000310B6" w:rsidRPr="000310B6">
        <w:t>.</w:t>
      </w:r>
      <w:r w:rsidR="000310B6">
        <w:t xml:space="preserve">  </w:t>
      </w:r>
      <w:r w:rsidRPr="000310B6">
        <w:t>This sampling provides a broad set of recommended update language that can also be used as a guide</w:t>
      </w:r>
      <w:r w:rsidR="000310B6" w:rsidRPr="000310B6">
        <w:t xml:space="preserve"> </w:t>
      </w:r>
      <w:r w:rsidRPr="000310B6">
        <w:t xml:space="preserve">for </w:t>
      </w:r>
      <w:r w:rsidR="000310B6">
        <w:t>the City</w:t>
      </w:r>
      <w:r w:rsidRPr="000310B6">
        <w:t xml:space="preserve"> to make updates to other planning and policy documents.</w:t>
      </w:r>
      <w:r w:rsidR="000310B6">
        <w:t xml:space="preserve">  </w:t>
      </w:r>
      <w:r w:rsidRPr="000310B6">
        <w:t>The intent of making these revisions is to provide a policy framework that will support efficient</w:t>
      </w:r>
      <w:r w:rsidR="000310B6" w:rsidRPr="000310B6">
        <w:t xml:space="preserve"> </w:t>
      </w:r>
      <w:r w:rsidRPr="000310B6">
        <w:t>planning, design, construction, and maintenance for green</w:t>
      </w:r>
      <w:r w:rsidR="000310B6" w:rsidRPr="000310B6">
        <w:t xml:space="preserve"> stormwater</w:t>
      </w:r>
      <w:r w:rsidRPr="000310B6">
        <w:t xml:space="preserve"> infrastructure</w:t>
      </w:r>
      <w:r w:rsidR="000310B6" w:rsidRPr="000310B6">
        <w:t>.</w:t>
      </w:r>
    </w:p>
    <w:p w14:paraId="242D886C" w14:textId="47A4D9C4" w:rsidR="0037323F" w:rsidRPr="000310B6" w:rsidRDefault="00D70C1D" w:rsidP="00D70C1D">
      <w:r w:rsidRPr="000310B6">
        <w:t>The following is formatted with existing planning document text as normal styled text, deleted text is</w:t>
      </w:r>
      <w:r w:rsidR="000310B6" w:rsidRPr="000310B6">
        <w:t xml:space="preserve"> </w:t>
      </w:r>
      <w:r w:rsidRPr="000310B6">
        <w:rPr>
          <w:strike/>
          <w:color w:val="FF0000"/>
        </w:rPr>
        <w:t>red with strikethrough</w:t>
      </w:r>
      <w:r w:rsidR="000310B6" w:rsidRPr="000310B6">
        <w:rPr>
          <w:strike/>
        </w:rPr>
        <w:t xml:space="preserve"> </w:t>
      </w:r>
      <w:r w:rsidR="000310B6" w:rsidRPr="000310B6">
        <w:t xml:space="preserve">and </w:t>
      </w:r>
      <w:r w:rsidRPr="000310B6">
        <w:t xml:space="preserve">new text is </w:t>
      </w:r>
      <w:r w:rsidRPr="000310B6">
        <w:rPr>
          <w:color w:val="FF0000"/>
          <w:u w:val="single"/>
        </w:rPr>
        <w:t>red and underlined</w:t>
      </w:r>
      <w:r w:rsidR="000310B6" w:rsidRPr="000310B6">
        <w:t>.</w:t>
      </w:r>
    </w:p>
    <w:p w14:paraId="1D79EA7A" w14:textId="1BB62520" w:rsidR="00D70C1D" w:rsidRDefault="00D70C1D" w:rsidP="00E202E3">
      <w:pPr>
        <w:autoSpaceDE w:val="0"/>
        <w:autoSpaceDN w:val="0"/>
        <w:adjustRightInd w:val="0"/>
        <w:spacing w:after="0" w:line="360" w:lineRule="auto"/>
        <w:jc w:val="left"/>
        <w:rPr>
          <w:rStyle w:val="IntenseEmphasis"/>
          <w:iCs/>
        </w:rPr>
      </w:pPr>
      <w:r w:rsidRPr="00D70C1D">
        <w:rPr>
          <w:rStyle w:val="IntenseEmphasis"/>
          <w:iCs/>
        </w:rPr>
        <w:t>Vallejo General Plan 2040</w:t>
      </w:r>
    </w:p>
    <w:p w14:paraId="32ABE5F6" w14:textId="595FBE93" w:rsidR="00D70C1D" w:rsidRDefault="00D70C1D" w:rsidP="00E202E3">
      <w:pPr>
        <w:autoSpaceDE w:val="0"/>
        <w:autoSpaceDN w:val="0"/>
        <w:adjustRightInd w:val="0"/>
        <w:spacing w:after="0" w:line="360" w:lineRule="auto"/>
        <w:jc w:val="left"/>
      </w:pPr>
      <w:r w:rsidRPr="00D70C1D">
        <w:t xml:space="preserve">p. 3-6, </w:t>
      </w:r>
      <w:r>
        <w:t xml:space="preserve">POLICY CP-1.6, Active Living </w:t>
      </w:r>
    </w:p>
    <w:p w14:paraId="4ACA710C" w14:textId="757C2BBD" w:rsidR="00D70C1D" w:rsidRDefault="00D70C1D" w:rsidP="00E202E3">
      <w:pPr>
        <w:autoSpaceDE w:val="0"/>
        <w:autoSpaceDN w:val="0"/>
        <w:adjustRightInd w:val="0"/>
        <w:spacing w:after="0" w:line="360" w:lineRule="auto"/>
        <w:jc w:val="left"/>
      </w:pPr>
      <w:r>
        <w:t xml:space="preserve">Active Transportation Network. Promote the health benefits of walking and bicycling by providing </w:t>
      </w:r>
      <w:r w:rsidRPr="00D70C1D">
        <w:rPr>
          <w:color w:val="FF0000"/>
          <w:u w:val="single"/>
        </w:rPr>
        <w:t>Complete Streets and Green Streets with</w:t>
      </w:r>
      <w:r>
        <w:t xml:space="preserve"> a convenient and safe network of bicycle paths and routes, sidewalks, pedestrian paths, and trails, including connections with major destinations such as civic facilities, educational institutions, employment centers, shopping, and recreation areas.</w:t>
      </w:r>
    </w:p>
    <w:p w14:paraId="37A6F469" w14:textId="1AFB38A3" w:rsidR="00D70C1D" w:rsidRDefault="00D70C1D" w:rsidP="00E202E3">
      <w:pPr>
        <w:autoSpaceDE w:val="0"/>
        <w:autoSpaceDN w:val="0"/>
        <w:adjustRightInd w:val="0"/>
        <w:spacing w:after="0" w:line="360" w:lineRule="auto"/>
        <w:jc w:val="left"/>
      </w:pPr>
    </w:p>
    <w:p w14:paraId="1AC3CC61" w14:textId="30E6DED8" w:rsidR="00D70C1D" w:rsidRDefault="00D70C1D" w:rsidP="00E202E3">
      <w:pPr>
        <w:autoSpaceDE w:val="0"/>
        <w:autoSpaceDN w:val="0"/>
        <w:adjustRightInd w:val="0"/>
        <w:spacing w:after="0" w:line="360" w:lineRule="auto"/>
        <w:jc w:val="left"/>
      </w:pPr>
      <w:r>
        <w:t>p.3-6, Action CP-1.6A, Active Living</w:t>
      </w:r>
    </w:p>
    <w:p w14:paraId="32B88C8C" w14:textId="35BAF173" w:rsidR="00D70C1D" w:rsidRDefault="00D70C1D" w:rsidP="00E202E3">
      <w:pPr>
        <w:autoSpaceDE w:val="0"/>
        <w:autoSpaceDN w:val="0"/>
        <w:adjustRightInd w:val="0"/>
        <w:spacing w:after="0" w:line="360" w:lineRule="auto"/>
        <w:jc w:val="left"/>
      </w:pPr>
      <w:r>
        <w:t xml:space="preserve">Identify problem locations in Vallejo regarding pedestrian/auto and bicycle/auto collisions, identify </w:t>
      </w:r>
      <w:r w:rsidRPr="00D70C1D">
        <w:rPr>
          <w:color w:val="FF0000"/>
          <w:u w:val="single"/>
        </w:rPr>
        <w:t xml:space="preserve">Complete Street and Green Street </w:t>
      </w:r>
      <w:r>
        <w:t>measures (e.g., traffic calming, improved street lighting) to reduce collisions, and develop a prioritized program for implementing identified measures.</w:t>
      </w:r>
    </w:p>
    <w:p w14:paraId="5FCDA4CA" w14:textId="6F37B551" w:rsidR="00D70C1D" w:rsidRDefault="00D70C1D" w:rsidP="00E202E3">
      <w:pPr>
        <w:autoSpaceDE w:val="0"/>
        <w:autoSpaceDN w:val="0"/>
        <w:adjustRightInd w:val="0"/>
        <w:spacing w:after="0" w:line="360" w:lineRule="auto"/>
        <w:jc w:val="left"/>
      </w:pPr>
    </w:p>
    <w:p w14:paraId="4E5897EB" w14:textId="77777777" w:rsidR="00D70C1D" w:rsidRDefault="00D70C1D" w:rsidP="00E202E3">
      <w:pPr>
        <w:autoSpaceDE w:val="0"/>
        <w:autoSpaceDN w:val="0"/>
        <w:adjustRightInd w:val="0"/>
        <w:spacing w:after="0" w:line="360" w:lineRule="auto"/>
        <w:jc w:val="left"/>
      </w:pPr>
      <w:r>
        <w:t>p.3-6, Action CP-1.6D, Active Living</w:t>
      </w:r>
    </w:p>
    <w:p w14:paraId="4733DFC2" w14:textId="06BB9383" w:rsidR="00D70C1D" w:rsidRDefault="00D70C1D" w:rsidP="00E202E3">
      <w:pPr>
        <w:autoSpaceDE w:val="0"/>
        <w:autoSpaceDN w:val="0"/>
        <w:adjustRightInd w:val="0"/>
        <w:spacing w:after="0" w:line="360" w:lineRule="auto"/>
        <w:jc w:val="left"/>
      </w:pPr>
      <w:r>
        <w:lastRenderedPageBreak/>
        <w:t xml:space="preserve">Develop </w:t>
      </w:r>
      <w:r w:rsidRPr="00D70C1D">
        <w:rPr>
          <w:color w:val="FF0000"/>
          <w:u w:val="single"/>
        </w:rPr>
        <w:t>Complete Street and Green Street</w:t>
      </w:r>
      <w:r>
        <w:t xml:space="preserve"> guidelines for public and private projects that promote safe, convenient, and attractive bike and pedestrian facilities, including amenities to enhance bike and pedestrian activity, such as bicycle racks, lockers, street trees, public art, and street furniture.</w:t>
      </w:r>
    </w:p>
    <w:p w14:paraId="735FCB51" w14:textId="77777777" w:rsidR="003B0803" w:rsidRDefault="003B0803" w:rsidP="00E202E3">
      <w:pPr>
        <w:autoSpaceDE w:val="0"/>
        <w:autoSpaceDN w:val="0"/>
        <w:adjustRightInd w:val="0"/>
        <w:spacing w:after="0" w:line="360" w:lineRule="auto"/>
        <w:jc w:val="left"/>
      </w:pPr>
    </w:p>
    <w:p w14:paraId="19F042B4" w14:textId="193FAA27" w:rsidR="00D70C1D" w:rsidRDefault="00D70C1D" w:rsidP="00E202E3">
      <w:pPr>
        <w:autoSpaceDE w:val="0"/>
        <w:autoSpaceDN w:val="0"/>
        <w:adjustRightInd w:val="0"/>
        <w:spacing w:after="0" w:line="360" w:lineRule="auto"/>
        <w:jc w:val="left"/>
      </w:pPr>
      <w:r>
        <w:t xml:space="preserve">p.3-7, POLICY CP-1.7, Urban Greening and Community Health </w:t>
      </w:r>
    </w:p>
    <w:p w14:paraId="46C80C8C" w14:textId="2D9357F8" w:rsidR="00D70C1D" w:rsidRDefault="00D70C1D" w:rsidP="00E202E3">
      <w:pPr>
        <w:autoSpaceDE w:val="0"/>
        <w:autoSpaceDN w:val="0"/>
        <w:adjustRightInd w:val="0"/>
        <w:spacing w:after="0" w:line="360" w:lineRule="auto"/>
        <w:jc w:val="left"/>
        <w:rPr>
          <w:strike/>
          <w:color w:val="FF0000"/>
        </w:rPr>
      </w:pPr>
      <w:r>
        <w:t xml:space="preserve">Green Space. Promote community physical and mental health through provision and preservation of the urban forest, natural areas, and </w:t>
      </w:r>
      <w:r w:rsidRPr="00D70C1D">
        <w:rPr>
          <w:color w:val="FF0000"/>
          <w:u w:val="single"/>
        </w:rPr>
        <w:t>green stormwater</w:t>
      </w:r>
      <w:r w:rsidRPr="00D70C1D">
        <w:rPr>
          <w:strike/>
          <w:color w:val="FF0000"/>
        </w:rPr>
        <w:t xml:space="preserve"> “green”</w:t>
      </w:r>
      <w:r>
        <w:t xml:space="preserve"> infrastructure. </w:t>
      </w:r>
      <w:r w:rsidRPr="00D70C1D">
        <w:rPr>
          <w:strike/>
          <w:color w:val="FF0000"/>
        </w:rPr>
        <w:t>(i.e. best practices water management).</w:t>
      </w:r>
    </w:p>
    <w:p w14:paraId="08A28AC8" w14:textId="5EB2CB48" w:rsidR="00D70C1D" w:rsidRDefault="00D70C1D" w:rsidP="00E202E3">
      <w:pPr>
        <w:autoSpaceDE w:val="0"/>
        <w:autoSpaceDN w:val="0"/>
        <w:adjustRightInd w:val="0"/>
        <w:spacing w:after="0" w:line="360" w:lineRule="auto"/>
        <w:jc w:val="left"/>
        <w:rPr>
          <w:strike/>
          <w:color w:val="FF0000"/>
        </w:rPr>
      </w:pPr>
    </w:p>
    <w:p w14:paraId="62A99173" w14:textId="29568702" w:rsidR="003B0803" w:rsidRDefault="003B0803" w:rsidP="003B0803">
      <w:pPr>
        <w:autoSpaceDE w:val="0"/>
        <w:autoSpaceDN w:val="0"/>
        <w:adjustRightInd w:val="0"/>
        <w:spacing w:after="0" w:line="360" w:lineRule="auto"/>
        <w:jc w:val="left"/>
      </w:pPr>
      <w:r>
        <w:t>p.3-7, Action CP-1.7E,</w:t>
      </w:r>
      <w:r w:rsidRPr="003B0803">
        <w:t xml:space="preserve"> </w:t>
      </w:r>
      <w:r>
        <w:t>Urban Greening and Community Health</w:t>
      </w:r>
    </w:p>
    <w:p w14:paraId="0443529F" w14:textId="13F1EFA5" w:rsidR="003B0803" w:rsidRDefault="003B0803" w:rsidP="003B0803">
      <w:pPr>
        <w:autoSpaceDE w:val="0"/>
        <w:autoSpaceDN w:val="0"/>
        <w:adjustRightInd w:val="0"/>
        <w:spacing w:after="0" w:line="360" w:lineRule="auto"/>
        <w:jc w:val="left"/>
      </w:pPr>
      <w:r>
        <w:t xml:space="preserve">Continue to implement green </w:t>
      </w:r>
      <w:r w:rsidRPr="003B0803">
        <w:rPr>
          <w:color w:val="FF0000"/>
          <w:u w:val="single"/>
        </w:rPr>
        <w:t xml:space="preserve">stormwater </w:t>
      </w:r>
      <w:r>
        <w:t>infrastructure practices</w:t>
      </w:r>
      <w:r w:rsidRPr="003B0803">
        <w:rPr>
          <w:color w:val="FF0000"/>
          <w:u w:val="single"/>
        </w:rPr>
        <w:t xml:space="preserve">, consistent with the City’s Green Stormwater Infrastructure Plan, </w:t>
      </w:r>
      <w:r>
        <w:t>that draw upon natural processes to address storm water drainage and flood control</w:t>
      </w:r>
      <w:r w:rsidRPr="003B0803">
        <w:rPr>
          <w:color w:val="FF0000"/>
          <w:u w:val="single"/>
        </w:rPr>
        <w:t xml:space="preserve">, achieve environmental benefits for stormwater quality, </w:t>
      </w:r>
      <w:r>
        <w:t>and potentially add to Vallejo’s network of green spaces.</w:t>
      </w:r>
    </w:p>
    <w:p w14:paraId="0C2D84F1" w14:textId="528ECCE9" w:rsidR="00D70C1D" w:rsidRPr="00D70C1D" w:rsidRDefault="00D70C1D" w:rsidP="00E202E3">
      <w:pPr>
        <w:autoSpaceDE w:val="0"/>
        <w:autoSpaceDN w:val="0"/>
        <w:adjustRightInd w:val="0"/>
        <w:spacing w:after="0" w:line="360" w:lineRule="auto"/>
        <w:jc w:val="left"/>
        <w:rPr>
          <w:strike/>
          <w:color w:val="FF0000"/>
        </w:rPr>
      </w:pPr>
    </w:p>
    <w:p w14:paraId="4481A97E" w14:textId="77777777" w:rsidR="00E8567E" w:rsidRDefault="00E8567E" w:rsidP="00E8567E">
      <w:pPr>
        <w:autoSpaceDE w:val="0"/>
        <w:autoSpaceDN w:val="0"/>
        <w:adjustRightInd w:val="0"/>
        <w:spacing w:after="0" w:line="360" w:lineRule="auto"/>
        <w:jc w:val="left"/>
      </w:pPr>
      <w:r>
        <w:t>p.3-9, Action CP-1.13D, Healthy Environment</w:t>
      </w:r>
    </w:p>
    <w:p w14:paraId="6DD049AF" w14:textId="34D14162" w:rsidR="00D70C1D" w:rsidRDefault="00E8567E" w:rsidP="00E8567E">
      <w:pPr>
        <w:autoSpaceDE w:val="0"/>
        <w:autoSpaceDN w:val="0"/>
        <w:adjustRightInd w:val="0"/>
        <w:spacing w:after="0" w:line="360" w:lineRule="auto"/>
        <w:jc w:val="left"/>
      </w:pPr>
      <w:r>
        <w:t>Continue to provide information on water conservation best practices to residents and businesses in Vallejo</w:t>
      </w:r>
      <w:r w:rsidRPr="00E8567E">
        <w:rPr>
          <w:color w:val="FF0000"/>
          <w:u w:val="single"/>
        </w:rPr>
        <w:t xml:space="preserve">, including information about green stormwater infrastructure strategies that can improve water quality and reduce </w:t>
      </w:r>
      <w:r>
        <w:rPr>
          <w:color w:val="FF0000"/>
          <w:u w:val="single"/>
        </w:rPr>
        <w:t xml:space="preserve">the </w:t>
      </w:r>
      <w:r w:rsidRPr="00E8567E">
        <w:rPr>
          <w:color w:val="FF0000"/>
          <w:u w:val="single"/>
        </w:rPr>
        <w:t>need to irrigate landscap</w:t>
      </w:r>
      <w:r>
        <w:rPr>
          <w:color w:val="FF0000"/>
          <w:u w:val="single"/>
        </w:rPr>
        <w:t>ing</w:t>
      </w:r>
      <w:r w:rsidRPr="00E8567E">
        <w:rPr>
          <w:color w:val="FF0000"/>
          <w:u w:val="single"/>
        </w:rPr>
        <w:t>.</w:t>
      </w:r>
    </w:p>
    <w:p w14:paraId="7FF48902" w14:textId="63390BC9" w:rsidR="003B0803" w:rsidRDefault="003B0803" w:rsidP="00E202E3">
      <w:pPr>
        <w:autoSpaceDE w:val="0"/>
        <w:autoSpaceDN w:val="0"/>
        <w:adjustRightInd w:val="0"/>
        <w:spacing w:after="0" w:line="360" w:lineRule="auto"/>
        <w:jc w:val="left"/>
      </w:pPr>
    </w:p>
    <w:p w14:paraId="2FB732D1" w14:textId="77777777" w:rsidR="00AE17F1" w:rsidRDefault="00AE17F1" w:rsidP="00E202E3">
      <w:pPr>
        <w:autoSpaceDE w:val="0"/>
        <w:autoSpaceDN w:val="0"/>
        <w:adjustRightInd w:val="0"/>
        <w:spacing w:after="0" w:line="360" w:lineRule="auto"/>
        <w:jc w:val="left"/>
      </w:pPr>
      <w:r>
        <w:t xml:space="preserve">p.3-9, Action CP-1.13E, Healthy Environment </w:t>
      </w:r>
    </w:p>
    <w:p w14:paraId="1E860ABE" w14:textId="572D67F9" w:rsidR="003B0803" w:rsidRDefault="00AE17F1" w:rsidP="00AE17F1">
      <w:pPr>
        <w:autoSpaceDE w:val="0"/>
        <w:autoSpaceDN w:val="0"/>
        <w:adjustRightInd w:val="0"/>
        <w:spacing w:after="0" w:line="360" w:lineRule="auto"/>
        <w:jc w:val="left"/>
        <w:rPr>
          <w:color w:val="FF0000"/>
          <w:u w:val="single"/>
        </w:rPr>
      </w:pPr>
      <w:r>
        <w:t>Support the efforts of federal, State, regional, and local agencies to clean up impaired water bodies in Vallejo</w:t>
      </w:r>
      <w:r w:rsidRPr="00AE17F1">
        <w:rPr>
          <w:color w:val="FF0000"/>
          <w:u w:val="single"/>
        </w:rPr>
        <w:t>, including opportunities for green stormwater infrastructure as identified in the City’s Green Stormwater Infrastructure Plan.</w:t>
      </w:r>
    </w:p>
    <w:p w14:paraId="03FA9321" w14:textId="3EEAFA08" w:rsidR="00AE17F1" w:rsidRDefault="00AE17F1" w:rsidP="00AE17F1">
      <w:pPr>
        <w:autoSpaceDE w:val="0"/>
        <w:autoSpaceDN w:val="0"/>
        <w:adjustRightInd w:val="0"/>
        <w:spacing w:after="0" w:line="360" w:lineRule="auto"/>
        <w:jc w:val="left"/>
        <w:rPr>
          <w:color w:val="FF0000"/>
          <w:u w:val="single"/>
        </w:rPr>
      </w:pPr>
    </w:p>
    <w:p w14:paraId="1B51CF3E" w14:textId="5B1ED6E6" w:rsidR="00AE17F1" w:rsidRDefault="00AE17F1" w:rsidP="00AE17F1">
      <w:pPr>
        <w:autoSpaceDE w:val="0"/>
        <w:autoSpaceDN w:val="0"/>
        <w:adjustRightInd w:val="0"/>
        <w:spacing w:after="0" w:line="360" w:lineRule="auto"/>
        <w:jc w:val="left"/>
      </w:pPr>
      <w:r w:rsidRPr="00AE17F1">
        <w:t xml:space="preserve">p.3-10, </w:t>
      </w:r>
      <w:r>
        <w:t xml:space="preserve">Action CP-1.15A, Healthy Environment </w:t>
      </w:r>
    </w:p>
    <w:p w14:paraId="5786E2B7" w14:textId="4EC82C2D" w:rsidR="00AE17F1" w:rsidRDefault="00AE17F1" w:rsidP="00AE17F1">
      <w:pPr>
        <w:autoSpaceDE w:val="0"/>
        <w:autoSpaceDN w:val="0"/>
        <w:adjustRightInd w:val="0"/>
        <w:spacing w:after="0" w:line="360" w:lineRule="auto"/>
        <w:jc w:val="left"/>
        <w:rPr>
          <w:color w:val="FF0000"/>
          <w:u w:val="single"/>
        </w:rPr>
      </w:pPr>
      <w:r>
        <w:t xml:space="preserve">Require new development to incorporate </w:t>
      </w:r>
      <w:r w:rsidRPr="00AE17F1">
        <w:rPr>
          <w:color w:val="FF0000"/>
          <w:u w:val="single"/>
        </w:rPr>
        <w:t xml:space="preserve">green stormwater infrastructure, </w:t>
      </w:r>
      <w:r>
        <w:t xml:space="preserve">site design, source control, and treatment measures to keep pollutants out of stormwater during construction and operational phases, consistent with City of Vallejo Municipal Ordinance </w:t>
      </w:r>
      <w:r w:rsidRPr="00AE17F1">
        <w:rPr>
          <w:color w:val="FF0000"/>
          <w:u w:val="single"/>
        </w:rPr>
        <w:t>and the</w:t>
      </w:r>
      <w:r>
        <w:t xml:space="preserve"> </w:t>
      </w:r>
      <w:r w:rsidRPr="00AE17F1">
        <w:rPr>
          <w:color w:val="FF0000"/>
          <w:u w:val="single"/>
        </w:rPr>
        <w:t>City’s Green Stormwater Infrastructure Plan.</w:t>
      </w:r>
    </w:p>
    <w:p w14:paraId="6141600B" w14:textId="77777777" w:rsidR="00AE17F1" w:rsidRDefault="00AE17F1" w:rsidP="00AE17F1">
      <w:pPr>
        <w:autoSpaceDE w:val="0"/>
        <w:autoSpaceDN w:val="0"/>
        <w:adjustRightInd w:val="0"/>
        <w:spacing w:after="0" w:line="360" w:lineRule="auto"/>
        <w:jc w:val="left"/>
      </w:pPr>
    </w:p>
    <w:p w14:paraId="2FF6D15E" w14:textId="297B6D35" w:rsidR="00E43589" w:rsidRDefault="00E43589" w:rsidP="00E43589">
      <w:pPr>
        <w:autoSpaceDE w:val="0"/>
        <w:autoSpaceDN w:val="0"/>
        <w:adjustRightInd w:val="0"/>
        <w:spacing w:after="0" w:line="360" w:lineRule="auto"/>
        <w:jc w:val="left"/>
      </w:pPr>
      <w:r>
        <w:t xml:space="preserve">p.3-17, NEW </w:t>
      </w:r>
      <w:r w:rsidRPr="00E43589">
        <w:rPr>
          <w:color w:val="FF0000"/>
          <w:u w:val="single"/>
        </w:rPr>
        <w:t>ACTION CP-3.4</w:t>
      </w:r>
      <w:r>
        <w:rPr>
          <w:color w:val="FF0000"/>
          <w:u w:val="single"/>
        </w:rPr>
        <w:t>D</w:t>
      </w:r>
      <w:r>
        <w:t>, Parks as Gathering Places</w:t>
      </w:r>
    </w:p>
    <w:p w14:paraId="7B75D10D" w14:textId="4AA11913" w:rsidR="003B0803" w:rsidRDefault="00E43589" w:rsidP="00E43589">
      <w:pPr>
        <w:autoSpaceDE w:val="0"/>
        <w:autoSpaceDN w:val="0"/>
        <w:adjustRightInd w:val="0"/>
        <w:spacing w:after="0" w:line="360" w:lineRule="auto"/>
        <w:jc w:val="left"/>
        <w:rPr>
          <w:color w:val="FF0000"/>
          <w:u w:val="single"/>
        </w:rPr>
      </w:pPr>
      <w:r w:rsidRPr="00E43589">
        <w:rPr>
          <w:color w:val="FF0000"/>
          <w:u w:val="single"/>
        </w:rPr>
        <w:lastRenderedPageBreak/>
        <w:t>Integrate green stormwater infrastructure into parks and open spaces, including tot lots, neighborhood parks, community parks, plazas/greens and/or greenways/parkway to assist in meeting goals for water quality and flood hazard reduction. For additional information see the City’s Green Stormwater Infrastructure Plan.</w:t>
      </w:r>
    </w:p>
    <w:p w14:paraId="214BC199" w14:textId="724EE04C" w:rsidR="00C16E22" w:rsidRDefault="00C16E22" w:rsidP="00E43589">
      <w:pPr>
        <w:autoSpaceDE w:val="0"/>
        <w:autoSpaceDN w:val="0"/>
        <w:adjustRightInd w:val="0"/>
        <w:spacing w:after="0" w:line="360" w:lineRule="auto"/>
        <w:jc w:val="left"/>
        <w:rPr>
          <w:color w:val="FF0000"/>
          <w:u w:val="single"/>
        </w:rPr>
      </w:pPr>
    </w:p>
    <w:p w14:paraId="56FFBC05" w14:textId="61B473DB" w:rsidR="00C16E22" w:rsidRDefault="00C16E22" w:rsidP="00E43589">
      <w:pPr>
        <w:autoSpaceDE w:val="0"/>
        <w:autoSpaceDN w:val="0"/>
        <w:adjustRightInd w:val="0"/>
        <w:spacing w:after="0" w:line="360" w:lineRule="auto"/>
        <w:jc w:val="left"/>
        <w:rPr>
          <w:color w:val="FF0000"/>
          <w:u w:val="single"/>
        </w:rPr>
      </w:pPr>
      <w:r>
        <w:rPr>
          <w:color w:val="FF0000"/>
          <w:u w:val="single"/>
        </w:rPr>
        <w:t xml:space="preserve">p.3-24, </w:t>
      </w:r>
      <w:r>
        <w:t xml:space="preserve">NEW </w:t>
      </w:r>
      <w:r w:rsidRPr="00E43589">
        <w:rPr>
          <w:color w:val="FF0000"/>
          <w:u w:val="single"/>
        </w:rPr>
        <w:t>ACTION CP-3.</w:t>
      </w:r>
      <w:r>
        <w:rPr>
          <w:color w:val="FF0000"/>
          <w:u w:val="single"/>
        </w:rPr>
        <w:t>5D</w:t>
      </w:r>
      <w:r>
        <w:t>, Parks as Gathering Places</w:t>
      </w:r>
    </w:p>
    <w:p w14:paraId="7CE8AEFB" w14:textId="201DF48E" w:rsidR="00C16E22" w:rsidRPr="00E43589" w:rsidRDefault="00C16E22" w:rsidP="00C16E22">
      <w:pPr>
        <w:autoSpaceDE w:val="0"/>
        <w:autoSpaceDN w:val="0"/>
        <w:adjustRightInd w:val="0"/>
        <w:spacing w:after="0" w:line="360" w:lineRule="auto"/>
        <w:jc w:val="left"/>
        <w:rPr>
          <w:color w:val="FF0000"/>
          <w:u w:val="single"/>
        </w:rPr>
      </w:pPr>
      <w:r w:rsidRPr="00C16E22">
        <w:rPr>
          <w:color w:val="FF0000"/>
          <w:u w:val="single"/>
        </w:rPr>
        <w:t xml:space="preserve">Green </w:t>
      </w:r>
      <w:r>
        <w:rPr>
          <w:color w:val="FF0000"/>
          <w:u w:val="single"/>
        </w:rPr>
        <w:t xml:space="preserve">Stormwater </w:t>
      </w:r>
      <w:r w:rsidRPr="00C16E22">
        <w:rPr>
          <w:color w:val="FF0000"/>
          <w:u w:val="single"/>
        </w:rPr>
        <w:t>Infrastructure Related Funding Opportunities. Identify potential to enhance funding of</w:t>
      </w:r>
      <w:r>
        <w:rPr>
          <w:color w:val="FF0000"/>
          <w:u w:val="single"/>
        </w:rPr>
        <w:t xml:space="preserve"> </w:t>
      </w:r>
      <w:r w:rsidRPr="00C16E22">
        <w:rPr>
          <w:color w:val="FF0000"/>
          <w:u w:val="single"/>
        </w:rPr>
        <w:t>park maintenance using stormwater related funds when park improvements function as green</w:t>
      </w:r>
      <w:r>
        <w:rPr>
          <w:color w:val="FF0000"/>
          <w:u w:val="single"/>
        </w:rPr>
        <w:t xml:space="preserve"> stormwater </w:t>
      </w:r>
      <w:r w:rsidRPr="00C16E22">
        <w:rPr>
          <w:color w:val="FF0000"/>
          <w:u w:val="single"/>
        </w:rPr>
        <w:t>infrastructure.</w:t>
      </w:r>
    </w:p>
    <w:p w14:paraId="5EB1A751" w14:textId="2ACACE74" w:rsidR="00E43589" w:rsidRDefault="00E43589" w:rsidP="00E43589">
      <w:pPr>
        <w:autoSpaceDE w:val="0"/>
        <w:autoSpaceDN w:val="0"/>
        <w:adjustRightInd w:val="0"/>
        <w:spacing w:after="0" w:line="360" w:lineRule="auto"/>
        <w:jc w:val="left"/>
      </w:pPr>
    </w:p>
    <w:p w14:paraId="415F00AC" w14:textId="4AF5FA4D" w:rsidR="00E43589" w:rsidRDefault="00C16E22" w:rsidP="00E43589">
      <w:pPr>
        <w:autoSpaceDE w:val="0"/>
        <w:autoSpaceDN w:val="0"/>
        <w:adjustRightInd w:val="0"/>
        <w:spacing w:after="0" w:line="360" w:lineRule="auto"/>
        <w:jc w:val="left"/>
      </w:pPr>
      <w:r>
        <w:t xml:space="preserve">p. 4-4, NEW </w:t>
      </w:r>
      <w:r w:rsidRPr="00E43589">
        <w:rPr>
          <w:color w:val="FF0000"/>
          <w:u w:val="single"/>
        </w:rPr>
        <w:t xml:space="preserve">ACTION </w:t>
      </w:r>
      <w:r>
        <w:rPr>
          <w:color w:val="FF0000"/>
          <w:u w:val="single"/>
        </w:rPr>
        <w:t>NBE 1.2F</w:t>
      </w:r>
      <w:r>
        <w:t>, Natural Resources</w:t>
      </w:r>
    </w:p>
    <w:p w14:paraId="4B4947A9" w14:textId="77777777" w:rsidR="00C16E22" w:rsidRPr="00795362" w:rsidRDefault="00C16E22" w:rsidP="00C16E22">
      <w:pPr>
        <w:autoSpaceDE w:val="0"/>
        <w:autoSpaceDN w:val="0"/>
        <w:adjustRightInd w:val="0"/>
        <w:spacing w:after="0" w:line="360" w:lineRule="auto"/>
        <w:jc w:val="left"/>
        <w:rPr>
          <w:color w:val="FF0000"/>
          <w:u w:val="single"/>
        </w:rPr>
      </w:pPr>
      <w:r w:rsidRPr="00795362">
        <w:rPr>
          <w:color w:val="FF0000"/>
          <w:u w:val="single"/>
        </w:rPr>
        <w:t>Use green stormwater infrastructure for improved water quality and stormwater management,</w:t>
      </w:r>
    </w:p>
    <w:p w14:paraId="554EEF2B" w14:textId="59902973" w:rsidR="00C16E22" w:rsidRDefault="00C16E22" w:rsidP="00C16E22">
      <w:pPr>
        <w:autoSpaceDE w:val="0"/>
        <w:autoSpaceDN w:val="0"/>
        <w:adjustRightInd w:val="0"/>
        <w:spacing w:after="0" w:line="360" w:lineRule="auto"/>
        <w:jc w:val="left"/>
        <w:rPr>
          <w:color w:val="FF0000"/>
          <w:u w:val="single"/>
        </w:rPr>
      </w:pPr>
      <w:r w:rsidRPr="00795362">
        <w:rPr>
          <w:color w:val="FF0000"/>
          <w:u w:val="single"/>
        </w:rPr>
        <w:t xml:space="preserve">of open space, natural areas, watershed, and other lands. Refer to the City’s Green Stormwater Infrastructure Plan </w:t>
      </w:r>
      <w:r>
        <w:rPr>
          <w:color w:val="FF0000"/>
          <w:u w:val="single"/>
        </w:rPr>
        <w:t xml:space="preserve">for </w:t>
      </w:r>
      <w:r w:rsidRPr="00795362">
        <w:rPr>
          <w:color w:val="FF0000"/>
          <w:u w:val="single"/>
        </w:rPr>
        <w:t>guidelines</w:t>
      </w:r>
      <w:r>
        <w:rPr>
          <w:color w:val="FF0000"/>
          <w:u w:val="single"/>
        </w:rPr>
        <w:t xml:space="preserve"> </w:t>
      </w:r>
      <w:r w:rsidRPr="00795362">
        <w:rPr>
          <w:color w:val="FF0000"/>
          <w:u w:val="single"/>
        </w:rPr>
        <w:t>and standards</w:t>
      </w:r>
      <w:r>
        <w:rPr>
          <w:color w:val="FF0000"/>
          <w:u w:val="single"/>
        </w:rPr>
        <w:t>.</w:t>
      </w:r>
    </w:p>
    <w:p w14:paraId="0A92F394" w14:textId="42971D3A" w:rsidR="00C16E22" w:rsidRDefault="00C16E22" w:rsidP="00C16E22">
      <w:pPr>
        <w:autoSpaceDE w:val="0"/>
        <w:autoSpaceDN w:val="0"/>
        <w:adjustRightInd w:val="0"/>
        <w:spacing w:after="0" w:line="360" w:lineRule="auto"/>
        <w:jc w:val="left"/>
        <w:rPr>
          <w:color w:val="FF0000"/>
          <w:u w:val="single"/>
        </w:rPr>
      </w:pPr>
    </w:p>
    <w:p w14:paraId="3A491735" w14:textId="70CAE02F" w:rsidR="00C16E22" w:rsidRDefault="00C16E22" w:rsidP="00C16E22">
      <w:pPr>
        <w:autoSpaceDE w:val="0"/>
        <w:autoSpaceDN w:val="0"/>
        <w:adjustRightInd w:val="0"/>
        <w:spacing w:after="0" w:line="360" w:lineRule="auto"/>
        <w:jc w:val="left"/>
      </w:pPr>
      <w:r w:rsidRPr="00C16E22">
        <w:t>p.4-8, photo caption</w:t>
      </w:r>
    </w:p>
    <w:p w14:paraId="6B16FE7A" w14:textId="77777777" w:rsidR="00C16E22" w:rsidRDefault="00C16E22" w:rsidP="00C16E22">
      <w:pPr>
        <w:autoSpaceDE w:val="0"/>
        <w:autoSpaceDN w:val="0"/>
        <w:adjustRightInd w:val="0"/>
        <w:spacing w:after="0" w:line="360" w:lineRule="auto"/>
        <w:jc w:val="left"/>
      </w:pPr>
      <w:r>
        <w:t>Green infrastructure refers to the use of plants and soils to absorb stormwater and</w:t>
      </w:r>
    </w:p>
    <w:p w14:paraId="6C2D84EE" w14:textId="77777777" w:rsidR="00C16E22" w:rsidRDefault="00C16E22" w:rsidP="00C16E22">
      <w:pPr>
        <w:autoSpaceDE w:val="0"/>
        <w:autoSpaceDN w:val="0"/>
        <w:adjustRightInd w:val="0"/>
        <w:spacing w:after="0" w:line="360" w:lineRule="auto"/>
        <w:jc w:val="left"/>
      </w:pPr>
      <w:r>
        <w:t>filter pollutants before runoff is directed into the storm drain system. As a result, green</w:t>
      </w:r>
    </w:p>
    <w:p w14:paraId="29518CFB" w14:textId="184F3088" w:rsidR="00C16E22" w:rsidRDefault="00C16E22" w:rsidP="00C16E22">
      <w:pPr>
        <w:autoSpaceDE w:val="0"/>
        <w:autoSpaceDN w:val="0"/>
        <w:adjustRightInd w:val="0"/>
        <w:spacing w:after="0" w:line="360" w:lineRule="auto"/>
        <w:jc w:val="left"/>
      </w:pPr>
      <w:r w:rsidRPr="00C16E22">
        <w:rPr>
          <w:color w:val="FF0000"/>
          <w:u w:val="single"/>
        </w:rPr>
        <w:t>stormwater</w:t>
      </w:r>
      <w:r>
        <w:t xml:space="preserve"> infrastructure reduces the capacity needed in pipes and reduces pollution levels in</w:t>
      </w:r>
    </w:p>
    <w:p w14:paraId="32076E33" w14:textId="310582C9" w:rsidR="00C16E22" w:rsidRDefault="00C16E22" w:rsidP="00C16E22">
      <w:pPr>
        <w:autoSpaceDE w:val="0"/>
        <w:autoSpaceDN w:val="0"/>
        <w:adjustRightInd w:val="0"/>
        <w:spacing w:after="0" w:line="360" w:lineRule="auto"/>
        <w:jc w:val="left"/>
      </w:pPr>
      <w:r>
        <w:t>stormwater runoff, offering cost savings and environmental benefits.</w:t>
      </w:r>
    </w:p>
    <w:p w14:paraId="3B772765" w14:textId="652F2761" w:rsidR="00C16E22" w:rsidRDefault="00C16E22" w:rsidP="00C16E22">
      <w:pPr>
        <w:autoSpaceDE w:val="0"/>
        <w:autoSpaceDN w:val="0"/>
        <w:adjustRightInd w:val="0"/>
        <w:spacing w:after="0" w:line="360" w:lineRule="auto"/>
        <w:jc w:val="left"/>
      </w:pPr>
    </w:p>
    <w:p w14:paraId="5E7B2F4B" w14:textId="77777777" w:rsidR="00C16E22" w:rsidRDefault="00C16E22" w:rsidP="00C16E22">
      <w:pPr>
        <w:autoSpaceDE w:val="0"/>
        <w:autoSpaceDN w:val="0"/>
        <w:adjustRightInd w:val="0"/>
        <w:spacing w:after="0" w:line="360" w:lineRule="auto"/>
        <w:jc w:val="left"/>
      </w:pPr>
      <w:r>
        <w:t xml:space="preserve">p.4-8, POLICY NBE-1.7, Urban Greening </w:t>
      </w:r>
    </w:p>
    <w:p w14:paraId="5D069E56" w14:textId="7B414170" w:rsidR="00C16E22" w:rsidRDefault="00C16E22" w:rsidP="00C16E22">
      <w:pPr>
        <w:autoSpaceDE w:val="0"/>
        <w:autoSpaceDN w:val="0"/>
        <w:adjustRightInd w:val="0"/>
        <w:spacing w:after="0" w:line="360" w:lineRule="auto"/>
        <w:jc w:val="left"/>
      </w:pPr>
      <w:r>
        <w:t xml:space="preserve">Green </w:t>
      </w:r>
      <w:r w:rsidRPr="00C16E22">
        <w:rPr>
          <w:color w:val="FF0000"/>
          <w:u w:val="single"/>
        </w:rPr>
        <w:t>Stormwater</w:t>
      </w:r>
      <w:r>
        <w:t xml:space="preserve"> Infrastructure. Encourage the installation of green </w:t>
      </w:r>
      <w:r w:rsidRPr="00C16E22">
        <w:rPr>
          <w:color w:val="FF0000"/>
          <w:u w:val="single"/>
        </w:rPr>
        <w:t xml:space="preserve">stormwater </w:t>
      </w:r>
      <w:r>
        <w:t xml:space="preserve">infrastructure, including </w:t>
      </w:r>
      <w:r w:rsidRPr="00C16E22">
        <w:rPr>
          <w:strike/>
          <w:color w:val="FF0000"/>
        </w:rPr>
        <w:t>tools such as permeable</w:t>
      </w:r>
      <w:r>
        <w:t xml:space="preserve"> </w:t>
      </w:r>
      <w:r w:rsidRPr="00C16E22">
        <w:rPr>
          <w:color w:val="FF0000"/>
          <w:u w:val="single"/>
        </w:rPr>
        <w:t>pervious</w:t>
      </w:r>
      <w:r>
        <w:t xml:space="preserve"> pavement, rain gardens, constructed wetlands, grassy swales, rain barrels and cisterns, and green roofs, to treat stormwater, attenuate floods, increase groundwater recharge, and reduce urban heat islands.</w:t>
      </w:r>
    </w:p>
    <w:p w14:paraId="11785842" w14:textId="50DE851D" w:rsidR="001044FA" w:rsidRDefault="001044FA" w:rsidP="00C16E22">
      <w:pPr>
        <w:autoSpaceDE w:val="0"/>
        <w:autoSpaceDN w:val="0"/>
        <w:adjustRightInd w:val="0"/>
        <w:spacing w:after="0" w:line="360" w:lineRule="auto"/>
        <w:jc w:val="left"/>
      </w:pPr>
    </w:p>
    <w:p w14:paraId="015DB433" w14:textId="2BACF9F7" w:rsidR="001044FA" w:rsidRDefault="001044FA" w:rsidP="001044FA">
      <w:pPr>
        <w:autoSpaceDE w:val="0"/>
        <w:autoSpaceDN w:val="0"/>
        <w:adjustRightInd w:val="0"/>
        <w:spacing w:after="0" w:line="360" w:lineRule="auto"/>
        <w:jc w:val="left"/>
      </w:pPr>
      <w:r>
        <w:t xml:space="preserve">p.4-8, NEW </w:t>
      </w:r>
      <w:r w:rsidRPr="00E43589">
        <w:rPr>
          <w:color w:val="FF0000"/>
          <w:u w:val="single"/>
        </w:rPr>
        <w:t xml:space="preserve">ACTION </w:t>
      </w:r>
      <w:r>
        <w:rPr>
          <w:color w:val="FF0000"/>
          <w:u w:val="single"/>
        </w:rPr>
        <w:t>NBE 1.7B</w:t>
      </w:r>
      <w:r>
        <w:t>, Urban Greening</w:t>
      </w:r>
    </w:p>
    <w:p w14:paraId="5E4C9A5E" w14:textId="44C2D477" w:rsidR="001044FA" w:rsidRPr="001044FA" w:rsidRDefault="001044FA" w:rsidP="001044FA">
      <w:pPr>
        <w:autoSpaceDE w:val="0"/>
        <w:autoSpaceDN w:val="0"/>
        <w:adjustRightInd w:val="0"/>
        <w:spacing w:after="0" w:line="360" w:lineRule="auto"/>
        <w:jc w:val="left"/>
        <w:rPr>
          <w:color w:val="FF0000"/>
          <w:u w:val="single"/>
        </w:rPr>
      </w:pPr>
      <w:r w:rsidRPr="001044FA">
        <w:rPr>
          <w:color w:val="FF0000"/>
          <w:u w:val="single"/>
        </w:rPr>
        <w:t>Implement the City’s Green Stormwater Infrastructure Plan as required by provisions of the Municipal Regional Stormwater NPDES Permit (MRP). Seek funding sources to complete</w:t>
      </w:r>
    </w:p>
    <w:p w14:paraId="7C2D9BDD" w14:textId="71D6725F" w:rsidR="001044FA" w:rsidRPr="001044FA" w:rsidRDefault="001044FA" w:rsidP="001044FA">
      <w:pPr>
        <w:autoSpaceDE w:val="0"/>
        <w:autoSpaceDN w:val="0"/>
        <w:adjustRightInd w:val="0"/>
        <w:spacing w:after="0" w:line="360" w:lineRule="auto"/>
        <w:jc w:val="left"/>
        <w:rPr>
          <w:color w:val="FF0000"/>
          <w:u w:val="single"/>
        </w:rPr>
      </w:pPr>
      <w:r w:rsidRPr="001044FA">
        <w:rPr>
          <w:color w:val="FF0000"/>
          <w:u w:val="single"/>
        </w:rPr>
        <w:t>the identified capital improvements.</w:t>
      </w:r>
    </w:p>
    <w:p w14:paraId="4AEEA045" w14:textId="77777777" w:rsidR="001044FA" w:rsidRDefault="001044FA" w:rsidP="001044FA">
      <w:pPr>
        <w:autoSpaceDE w:val="0"/>
        <w:autoSpaceDN w:val="0"/>
        <w:adjustRightInd w:val="0"/>
        <w:spacing w:after="0" w:line="360" w:lineRule="auto"/>
        <w:jc w:val="left"/>
      </w:pPr>
    </w:p>
    <w:p w14:paraId="03A578AA" w14:textId="5343FD65" w:rsidR="001044FA" w:rsidRDefault="001044FA" w:rsidP="00C16E22">
      <w:pPr>
        <w:autoSpaceDE w:val="0"/>
        <w:autoSpaceDN w:val="0"/>
        <w:adjustRightInd w:val="0"/>
        <w:spacing w:after="0" w:line="360" w:lineRule="auto"/>
        <w:jc w:val="left"/>
      </w:pPr>
      <w:r>
        <w:t>p.4-8,</w:t>
      </w:r>
      <w:r w:rsidRPr="001044FA">
        <w:t xml:space="preserve"> </w:t>
      </w:r>
      <w:r>
        <w:t xml:space="preserve">NEW </w:t>
      </w:r>
      <w:r w:rsidRPr="00E43589">
        <w:rPr>
          <w:color w:val="FF0000"/>
          <w:u w:val="single"/>
        </w:rPr>
        <w:t xml:space="preserve">ACTION </w:t>
      </w:r>
      <w:r>
        <w:rPr>
          <w:color w:val="FF0000"/>
          <w:u w:val="single"/>
        </w:rPr>
        <w:t>NBE 1.8D</w:t>
      </w:r>
      <w:r>
        <w:t>, Urban Greening</w:t>
      </w:r>
    </w:p>
    <w:p w14:paraId="698EAB03" w14:textId="77F7EA38" w:rsidR="001044FA" w:rsidRPr="001044FA" w:rsidRDefault="001044FA" w:rsidP="001044FA">
      <w:pPr>
        <w:autoSpaceDE w:val="0"/>
        <w:autoSpaceDN w:val="0"/>
        <w:adjustRightInd w:val="0"/>
        <w:spacing w:after="0" w:line="360" w:lineRule="auto"/>
        <w:jc w:val="left"/>
        <w:rPr>
          <w:color w:val="FF0000"/>
          <w:u w:val="single"/>
        </w:rPr>
      </w:pPr>
      <w:r w:rsidRPr="001044FA">
        <w:rPr>
          <w:color w:val="FF0000"/>
          <w:u w:val="single"/>
        </w:rPr>
        <w:lastRenderedPageBreak/>
        <w:t>Prioritize planting of trees in locations where they can maximize utility as green stormwater infrastructure.</w:t>
      </w:r>
    </w:p>
    <w:p w14:paraId="7CE16724" w14:textId="725CE587" w:rsidR="001044FA" w:rsidRDefault="001044FA" w:rsidP="001044FA">
      <w:pPr>
        <w:autoSpaceDE w:val="0"/>
        <w:autoSpaceDN w:val="0"/>
        <w:adjustRightInd w:val="0"/>
        <w:spacing w:after="0" w:line="360" w:lineRule="auto"/>
        <w:jc w:val="left"/>
      </w:pPr>
    </w:p>
    <w:p w14:paraId="47A2C042" w14:textId="4708CB9A" w:rsidR="001C7901" w:rsidRDefault="001C7901" w:rsidP="001044FA">
      <w:pPr>
        <w:autoSpaceDE w:val="0"/>
        <w:autoSpaceDN w:val="0"/>
        <w:adjustRightInd w:val="0"/>
        <w:spacing w:after="0" w:line="360" w:lineRule="auto"/>
        <w:jc w:val="left"/>
      </w:pPr>
      <w:r>
        <w:t>p.4-12, Action NBE-1.14B, Resource Conservation</w:t>
      </w:r>
    </w:p>
    <w:p w14:paraId="70DE6413" w14:textId="602366C1" w:rsidR="001044FA" w:rsidRDefault="001C7901" w:rsidP="001044FA">
      <w:pPr>
        <w:autoSpaceDE w:val="0"/>
        <w:autoSpaceDN w:val="0"/>
        <w:adjustRightInd w:val="0"/>
        <w:spacing w:after="0" w:line="360" w:lineRule="auto"/>
        <w:jc w:val="left"/>
      </w:pPr>
      <w:r>
        <w:t xml:space="preserve">Continue to provide water customers with information on conservation techniques, services, devices, and rebates (including greywater </w:t>
      </w:r>
      <w:r w:rsidRPr="001C7901">
        <w:rPr>
          <w:color w:val="FF0000"/>
          <w:u w:val="single"/>
        </w:rPr>
        <w:t>re</w:t>
      </w:r>
      <w:r>
        <w:t xml:space="preserve">use </w:t>
      </w:r>
      <w:r w:rsidRPr="001C7901">
        <w:rPr>
          <w:color w:val="FF0000"/>
          <w:u w:val="single"/>
        </w:rPr>
        <w:t>and rainwater harvesting</w:t>
      </w:r>
      <w:r>
        <w:t>), including online and through inperson community outreach.</w:t>
      </w:r>
    </w:p>
    <w:p w14:paraId="1F0CBB03" w14:textId="77777777" w:rsidR="001C7901" w:rsidRDefault="001C7901" w:rsidP="001C7901">
      <w:pPr>
        <w:autoSpaceDE w:val="0"/>
        <w:autoSpaceDN w:val="0"/>
        <w:adjustRightInd w:val="0"/>
        <w:spacing w:after="0" w:line="360" w:lineRule="auto"/>
        <w:jc w:val="left"/>
      </w:pPr>
    </w:p>
    <w:p w14:paraId="07C24ABD" w14:textId="7A1D6DB9" w:rsidR="001C7901" w:rsidRDefault="00F65B67" w:rsidP="001C7901">
      <w:pPr>
        <w:autoSpaceDE w:val="0"/>
        <w:autoSpaceDN w:val="0"/>
        <w:adjustRightInd w:val="0"/>
        <w:spacing w:after="0" w:line="360" w:lineRule="auto"/>
        <w:jc w:val="left"/>
      </w:pPr>
      <w:r>
        <w:t xml:space="preserve">p. </w:t>
      </w:r>
      <w:r w:rsidR="001C7901">
        <w:t>4-20, Action NBE-3.9C, Other Districts</w:t>
      </w:r>
    </w:p>
    <w:p w14:paraId="3346F78D" w14:textId="434A1094" w:rsidR="001C7901" w:rsidRDefault="001C7901" w:rsidP="001C7901">
      <w:pPr>
        <w:autoSpaceDE w:val="0"/>
        <w:autoSpaceDN w:val="0"/>
        <w:adjustRightInd w:val="0"/>
        <w:spacing w:after="0" w:line="360" w:lineRule="auto"/>
        <w:jc w:val="left"/>
      </w:pPr>
      <w:r>
        <w:t xml:space="preserve">Seek funding </w:t>
      </w:r>
      <w:r w:rsidRPr="001C7901">
        <w:rPr>
          <w:color w:val="FF0000"/>
          <w:u w:val="single"/>
        </w:rPr>
        <w:t xml:space="preserve">for Complete Streets and Green Streets </w:t>
      </w:r>
      <w:r>
        <w:t>to improve pedestrian and transit connections on Mare Island, including connections to the Mare Island Ferry Terminal.</w:t>
      </w:r>
    </w:p>
    <w:p w14:paraId="0B6ACBEB" w14:textId="1B1DBB28" w:rsidR="001C7901" w:rsidRDefault="001C7901" w:rsidP="001C7901">
      <w:pPr>
        <w:autoSpaceDE w:val="0"/>
        <w:autoSpaceDN w:val="0"/>
        <w:adjustRightInd w:val="0"/>
        <w:spacing w:after="0" w:line="360" w:lineRule="auto"/>
        <w:jc w:val="left"/>
      </w:pPr>
    </w:p>
    <w:p w14:paraId="38475AB1" w14:textId="32E17FD8" w:rsidR="001C7901" w:rsidRDefault="00F65B67" w:rsidP="001C7901">
      <w:pPr>
        <w:autoSpaceDE w:val="0"/>
        <w:autoSpaceDN w:val="0"/>
        <w:adjustRightInd w:val="0"/>
        <w:spacing w:after="0" w:line="360" w:lineRule="auto"/>
        <w:jc w:val="left"/>
      </w:pPr>
      <w:r>
        <w:t xml:space="preserve">p. </w:t>
      </w:r>
      <w:r w:rsidR="001C7901">
        <w:t xml:space="preserve">4-24, Action NBE-4.2D, Community Enhancing Uses </w:t>
      </w:r>
    </w:p>
    <w:p w14:paraId="5EA1BDA1" w14:textId="254F3807" w:rsidR="001C7901" w:rsidRDefault="001C7901" w:rsidP="001C7901">
      <w:pPr>
        <w:autoSpaceDE w:val="0"/>
        <w:autoSpaceDN w:val="0"/>
        <w:adjustRightInd w:val="0"/>
        <w:spacing w:after="0" w:line="360" w:lineRule="auto"/>
        <w:jc w:val="left"/>
      </w:pPr>
      <w:r>
        <w:t>Install amenities such as playscapes, exercise equipment, picnic spaces</w:t>
      </w:r>
      <w:r w:rsidRPr="00CB391D">
        <w:rPr>
          <w:color w:val="FF0000"/>
          <w:u w:val="single"/>
        </w:rPr>
        <w:t xml:space="preserve">, </w:t>
      </w:r>
      <w:r w:rsidR="00CB391D" w:rsidRPr="00CB391D">
        <w:rPr>
          <w:color w:val="FF0000"/>
          <w:u w:val="single"/>
        </w:rPr>
        <w:t>green stormwater infrastructure,</w:t>
      </w:r>
      <w:r w:rsidR="00CB391D">
        <w:t xml:space="preserve"> </w:t>
      </w:r>
      <w:r>
        <w:t>and public art.</w:t>
      </w:r>
    </w:p>
    <w:p w14:paraId="6DB743C8" w14:textId="77777777" w:rsidR="001C7901" w:rsidRDefault="001C7901" w:rsidP="001C7901">
      <w:pPr>
        <w:autoSpaceDE w:val="0"/>
        <w:autoSpaceDN w:val="0"/>
        <w:adjustRightInd w:val="0"/>
        <w:spacing w:after="0" w:line="360" w:lineRule="auto"/>
        <w:jc w:val="left"/>
      </w:pPr>
    </w:p>
    <w:p w14:paraId="5675268F" w14:textId="3CC241D5" w:rsidR="00CB391D" w:rsidRDefault="00F65B67" w:rsidP="001C7901">
      <w:pPr>
        <w:autoSpaceDE w:val="0"/>
        <w:autoSpaceDN w:val="0"/>
        <w:adjustRightInd w:val="0"/>
        <w:spacing w:after="0" w:line="360" w:lineRule="auto"/>
        <w:jc w:val="left"/>
      </w:pPr>
      <w:r>
        <w:t xml:space="preserve">p. </w:t>
      </w:r>
      <w:r w:rsidR="00CB391D">
        <w:t xml:space="preserve">4-25, Action NBE-4.3C, Access and Connectivity </w:t>
      </w:r>
    </w:p>
    <w:p w14:paraId="45C42166" w14:textId="466CB673" w:rsidR="001C7901" w:rsidRDefault="00CB391D" w:rsidP="001C7901">
      <w:pPr>
        <w:autoSpaceDE w:val="0"/>
        <w:autoSpaceDN w:val="0"/>
        <w:adjustRightInd w:val="0"/>
        <w:spacing w:after="0" w:line="360" w:lineRule="auto"/>
        <w:jc w:val="left"/>
      </w:pPr>
      <w:r>
        <w:t xml:space="preserve">Seek funding for </w:t>
      </w:r>
      <w:r w:rsidRPr="00CB391D">
        <w:rPr>
          <w:color w:val="FF0000"/>
          <w:u w:val="single"/>
        </w:rPr>
        <w:t>green stormwater</w:t>
      </w:r>
      <w:r>
        <w:t xml:space="preserve"> infrastructure improvements, landscaping, and outdoor amenities to increase pedestrian, bike, and transit access to the water and build linkages to downtown Vallejo.</w:t>
      </w:r>
    </w:p>
    <w:p w14:paraId="53A03B09" w14:textId="45059944" w:rsidR="00CB391D" w:rsidRDefault="00CB391D" w:rsidP="001C7901">
      <w:pPr>
        <w:autoSpaceDE w:val="0"/>
        <w:autoSpaceDN w:val="0"/>
        <w:adjustRightInd w:val="0"/>
        <w:spacing w:after="0" w:line="360" w:lineRule="auto"/>
        <w:jc w:val="left"/>
      </w:pPr>
    </w:p>
    <w:p w14:paraId="7A890132" w14:textId="03644DEB" w:rsidR="0064197E" w:rsidRDefault="00F65B67" w:rsidP="001C7901">
      <w:pPr>
        <w:autoSpaceDE w:val="0"/>
        <w:autoSpaceDN w:val="0"/>
        <w:adjustRightInd w:val="0"/>
        <w:spacing w:after="0" w:line="360" w:lineRule="auto"/>
        <w:jc w:val="left"/>
      </w:pPr>
      <w:r>
        <w:t xml:space="preserve">p. </w:t>
      </w:r>
      <w:r w:rsidR="0064197E">
        <w:t xml:space="preserve">4-34, POLICY NBE-5.7, Flood Control </w:t>
      </w:r>
    </w:p>
    <w:p w14:paraId="02D5AD1C" w14:textId="47AF3655" w:rsidR="00CB391D" w:rsidRDefault="0064197E" w:rsidP="001C7901">
      <w:pPr>
        <w:autoSpaceDE w:val="0"/>
        <w:autoSpaceDN w:val="0"/>
        <w:adjustRightInd w:val="0"/>
        <w:spacing w:after="0" w:line="360" w:lineRule="auto"/>
        <w:jc w:val="left"/>
      </w:pPr>
      <w:r>
        <w:t>Design for Stormwater Control. Encourage new development and redevelopment</w:t>
      </w:r>
      <w:r w:rsidRPr="0064197E">
        <w:rPr>
          <w:color w:val="FF0000"/>
          <w:u w:val="single"/>
        </w:rPr>
        <w:t xml:space="preserve"> to maximize use of green stormwater infrastructure</w:t>
      </w:r>
      <w:r>
        <w:t xml:space="preserve"> and minimize the area of new roofs and paving.</w:t>
      </w:r>
    </w:p>
    <w:p w14:paraId="27C43133" w14:textId="2CA02E98" w:rsidR="0064197E" w:rsidRDefault="0064197E" w:rsidP="001C7901">
      <w:pPr>
        <w:autoSpaceDE w:val="0"/>
        <w:autoSpaceDN w:val="0"/>
        <w:adjustRightInd w:val="0"/>
        <w:spacing w:after="0" w:line="360" w:lineRule="auto"/>
        <w:jc w:val="left"/>
      </w:pPr>
    </w:p>
    <w:p w14:paraId="3FFC50EE" w14:textId="3A0DD310" w:rsidR="0064197E" w:rsidRDefault="00F65B67" w:rsidP="001C7901">
      <w:pPr>
        <w:autoSpaceDE w:val="0"/>
        <w:autoSpaceDN w:val="0"/>
        <w:adjustRightInd w:val="0"/>
        <w:spacing w:after="0" w:line="360" w:lineRule="auto"/>
        <w:jc w:val="left"/>
      </w:pPr>
      <w:r>
        <w:t xml:space="preserve">p. </w:t>
      </w:r>
      <w:r w:rsidR="0064197E">
        <w:t xml:space="preserve">4-34, Action NBE-5.7A, Flood Control </w:t>
      </w:r>
    </w:p>
    <w:p w14:paraId="1828587C" w14:textId="63F1522A" w:rsidR="0064197E" w:rsidRDefault="0064197E" w:rsidP="001C7901">
      <w:pPr>
        <w:autoSpaceDE w:val="0"/>
        <w:autoSpaceDN w:val="0"/>
        <w:adjustRightInd w:val="0"/>
        <w:spacing w:after="0" w:line="360" w:lineRule="auto"/>
        <w:jc w:val="left"/>
      </w:pPr>
      <w:r>
        <w:t xml:space="preserve">Provide informational materials that promote the use of </w:t>
      </w:r>
      <w:r w:rsidRPr="0064197E">
        <w:rPr>
          <w:color w:val="FF0000"/>
          <w:u w:val="single"/>
        </w:rPr>
        <w:t>green stormwater infrastructure, including</w:t>
      </w:r>
      <w:r>
        <w:t xml:space="preserve"> permeable materials for driveways, streets, parking lots, sidewalks, and plazas.</w:t>
      </w:r>
    </w:p>
    <w:p w14:paraId="3BEA12EA" w14:textId="1DE465F0" w:rsidR="0064197E" w:rsidRDefault="0064197E" w:rsidP="001C7901">
      <w:pPr>
        <w:autoSpaceDE w:val="0"/>
        <w:autoSpaceDN w:val="0"/>
        <w:adjustRightInd w:val="0"/>
        <w:spacing w:after="0" w:line="360" w:lineRule="auto"/>
        <w:jc w:val="left"/>
      </w:pPr>
    </w:p>
    <w:p w14:paraId="4E75E33A" w14:textId="3F66EA79" w:rsidR="0064197E" w:rsidRDefault="00F65B67" w:rsidP="001C7901">
      <w:pPr>
        <w:autoSpaceDE w:val="0"/>
        <w:autoSpaceDN w:val="0"/>
        <w:adjustRightInd w:val="0"/>
        <w:spacing w:after="0" w:line="360" w:lineRule="auto"/>
        <w:jc w:val="left"/>
      </w:pPr>
      <w:r>
        <w:t xml:space="preserve">p. </w:t>
      </w:r>
      <w:r w:rsidR="0064197E">
        <w:t xml:space="preserve">4-24, Action NBE-5.7B, Flood Control </w:t>
      </w:r>
    </w:p>
    <w:p w14:paraId="5E27743D" w14:textId="1F4C0516" w:rsidR="0064197E" w:rsidRDefault="0064197E" w:rsidP="001C7901">
      <w:pPr>
        <w:autoSpaceDE w:val="0"/>
        <w:autoSpaceDN w:val="0"/>
        <w:adjustRightInd w:val="0"/>
        <w:spacing w:after="0" w:line="360" w:lineRule="auto"/>
        <w:jc w:val="left"/>
      </w:pPr>
      <w:r>
        <w:t xml:space="preserve">Continue to manage and maintain City-owned storm drainage </w:t>
      </w:r>
      <w:r w:rsidRPr="0064197E">
        <w:rPr>
          <w:color w:val="FF0000"/>
          <w:u w:val="single"/>
        </w:rPr>
        <w:t xml:space="preserve">and green stormwater </w:t>
      </w:r>
      <w:r>
        <w:t>infrastructure to avoid flooding and reduce the negative effects of stormwater runoff.</w:t>
      </w:r>
    </w:p>
    <w:p w14:paraId="51F41B34" w14:textId="55DDD7B3" w:rsidR="001C7901" w:rsidRDefault="001C7901" w:rsidP="001C7901">
      <w:pPr>
        <w:autoSpaceDE w:val="0"/>
        <w:autoSpaceDN w:val="0"/>
        <w:adjustRightInd w:val="0"/>
        <w:spacing w:after="0" w:line="360" w:lineRule="auto"/>
        <w:jc w:val="left"/>
      </w:pPr>
    </w:p>
    <w:p w14:paraId="685BB57E" w14:textId="6A3DFFBE" w:rsidR="00F65B67" w:rsidRDefault="00F65B67" w:rsidP="001C7901">
      <w:pPr>
        <w:autoSpaceDE w:val="0"/>
        <w:autoSpaceDN w:val="0"/>
        <w:adjustRightInd w:val="0"/>
        <w:spacing w:after="0" w:line="360" w:lineRule="auto"/>
        <w:jc w:val="left"/>
      </w:pPr>
      <w:r>
        <w:lastRenderedPageBreak/>
        <w:t xml:space="preserve">p. 5-20, Action EET-4.2A, Sustainable Development and Green Business  </w:t>
      </w:r>
    </w:p>
    <w:p w14:paraId="3AA8CB8A" w14:textId="434806F0" w:rsidR="00F65B67" w:rsidRDefault="00F65B67" w:rsidP="001C7901">
      <w:pPr>
        <w:autoSpaceDE w:val="0"/>
        <w:autoSpaceDN w:val="0"/>
        <w:adjustRightInd w:val="0"/>
        <w:spacing w:after="0" w:line="360" w:lineRule="auto"/>
        <w:jc w:val="left"/>
      </w:pPr>
      <w:r>
        <w:t>Continue to incorporate sustainable design elements such as solar panels,</w:t>
      </w:r>
      <w:r w:rsidRPr="00F65B67">
        <w:rPr>
          <w:color w:val="FF0000"/>
          <w:u w:val="single"/>
        </w:rPr>
        <w:t xml:space="preserve"> green stormwater infrastructure,</w:t>
      </w:r>
      <w:r>
        <w:t xml:space="preserve"> and water efficient landscaping into the construction of City-owned and operated facilities.</w:t>
      </w:r>
    </w:p>
    <w:p w14:paraId="3CD8E0E3" w14:textId="3D3EF97B" w:rsidR="0064197E" w:rsidRDefault="0064197E" w:rsidP="001C7901">
      <w:pPr>
        <w:autoSpaceDE w:val="0"/>
        <w:autoSpaceDN w:val="0"/>
        <w:adjustRightInd w:val="0"/>
        <w:spacing w:after="0" w:line="360" w:lineRule="auto"/>
        <w:jc w:val="left"/>
      </w:pPr>
    </w:p>
    <w:p w14:paraId="275E0976" w14:textId="121A18AF" w:rsidR="00F65B67" w:rsidRDefault="00F65B67" w:rsidP="001C7901">
      <w:pPr>
        <w:autoSpaceDE w:val="0"/>
        <w:autoSpaceDN w:val="0"/>
        <w:adjustRightInd w:val="0"/>
        <w:spacing w:after="0" w:line="360" w:lineRule="auto"/>
        <w:jc w:val="left"/>
      </w:pPr>
      <w:r>
        <w:t xml:space="preserve">p. 6-7, NEW </w:t>
      </w:r>
      <w:r w:rsidRPr="00E43589">
        <w:rPr>
          <w:color w:val="FF0000"/>
          <w:u w:val="single"/>
        </w:rPr>
        <w:t xml:space="preserve">ACTION </w:t>
      </w:r>
      <w:r>
        <w:rPr>
          <w:color w:val="FF0000"/>
          <w:u w:val="single"/>
        </w:rPr>
        <w:t>MTC 1.5B</w:t>
      </w:r>
      <w:r w:rsidRPr="00F65B67">
        <w:t>, Trails</w:t>
      </w:r>
    </w:p>
    <w:p w14:paraId="79353590" w14:textId="23C0AD04" w:rsidR="00F65B67" w:rsidRPr="00F65B67" w:rsidRDefault="00F65B67" w:rsidP="00F65B67">
      <w:pPr>
        <w:autoSpaceDE w:val="0"/>
        <w:autoSpaceDN w:val="0"/>
        <w:adjustRightInd w:val="0"/>
        <w:spacing w:after="0" w:line="360" w:lineRule="auto"/>
        <w:jc w:val="left"/>
        <w:rPr>
          <w:color w:val="FF0000"/>
          <w:u w:val="single"/>
        </w:rPr>
      </w:pPr>
      <w:r w:rsidRPr="00F65B67">
        <w:rPr>
          <w:color w:val="FF0000"/>
          <w:u w:val="single"/>
        </w:rPr>
        <w:t>Encourage green stormwater infrastructure elements where park and trail improvements are made and conditions are appropriate. For additional information see the City’s Green Stormwater Infrastructure Plan.</w:t>
      </w:r>
    </w:p>
    <w:p w14:paraId="31BA384A" w14:textId="7B3E2567" w:rsidR="00F65B67" w:rsidRDefault="00F65B67" w:rsidP="00F65B67">
      <w:pPr>
        <w:autoSpaceDE w:val="0"/>
        <w:autoSpaceDN w:val="0"/>
        <w:adjustRightInd w:val="0"/>
        <w:spacing w:after="0" w:line="360" w:lineRule="auto"/>
        <w:jc w:val="left"/>
      </w:pPr>
    </w:p>
    <w:p w14:paraId="429FC6F3" w14:textId="6EEAF6F5" w:rsidR="001D6F1D" w:rsidRDefault="001D6F1D" w:rsidP="00F65B67">
      <w:pPr>
        <w:autoSpaceDE w:val="0"/>
        <w:autoSpaceDN w:val="0"/>
        <w:adjustRightInd w:val="0"/>
        <w:spacing w:after="0" w:line="360" w:lineRule="auto"/>
        <w:jc w:val="left"/>
      </w:pPr>
      <w:r>
        <w:t>p. 6-19, Action MTC-2.7A, Citywide Mobility</w:t>
      </w:r>
    </w:p>
    <w:p w14:paraId="2503B466" w14:textId="77777777" w:rsidR="001D6F1D" w:rsidRDefault="001D6F1D" w:rsidP="00F65B67">
      <w:pPr>
        <w:autoSpaceDE w:val="0"/>
        <w:autoSpaceDN w:val="0"/>
        <w:adjustRightInd w:val="0"/>
        <w:spacing w:after="0" w:line="360" w:lineRule="auto"/>
        <w:jc w:val="left"/>
      </w:pPr>
    </w:p>
    <w:p w14:paraId="4AF261F4" w14:textId="24600239" w:rsidR="00F65B67" w:rsidRDefault="001D6F1D" w:rsidP="00F65B67">
      <w:pPr>
        <w:autoSpaceDE w:val="0"/>
        <w:autoSpaceDN w:val="0"/>
        <w:adjustRightInd w:val="0"/>
        <w:spacing w:after="0" w:line="360" w:lineRule="auto"/>
        <w:jc w:val="left"/>
      </w:pPr>
      <w:r>
        <w:t xml:space="preserve"> Investigate preparing and refining a Complete Streets map, classifying and prioritizing streets for alternative modes of transport </w:t>
      </w:r>
      <w:r w:rsidRPr="001D6F1D">
        <w:rPr>
          <w:color w:val="FF0000"/>
          <w:u w:val="single"/>
        </w:rPr>
        <w:t>and incorporation of green stormwater infrastructure.</w:t>
      </w:r>
    </w:p>
    <w:p w14:paraId="73B54843" w14:textId="4E5327D3" w:rsidR="0064197E" w:rsidRDefault="0064197E" w:rsidP="001C7901">
      <w:pPr>
        <w:autoSpaceDE w:val="0"/>
        <w:autoSpaceDN w:val="0"/>
        <w:adjustRightInd w:val="0"/>
        <w:spacing w:after="0" w:line="360" w:lineRule="auto"/>
        <w:jc w:val="left"/>
      </w:pPr>
    </w:p>
    <w:p w14:paraId="46EB50D8" w14:textId="77777777" w:rsidR="001D6F1D" w:rsidRDefault="001D6F1D" w:rsidP="001C7901">
      <w:pPr>
        <w:autoSpaceDE w:val="0"/>
        <w:autoSpaceDN w:val="0"/>
        <w:adjustRightInd w:val="0"/>
        <w:spacing w:after="0" w:line="360" w:lineRule="auto"/>
        <w:jc w:val="left"/>
      </w:pPr>
      <w:r>
        <w:t xml:space="preserve">p. 6-19, Action MTC-2.7B, Citywide Mobility </w:t>
      </w:r>
    </w:p>
    <w:p w14:paraId="672BA4EA" w14:textId="73DB3C11" w:rsidR="001D6F1D" w:rsidRDefault="001D6F1D" w:rsidP="001C7901">
      <w:pPr>
        <w:autoSpaceDE w:val="0"/>
        <w:autoSpaceDN w:val="0"/>
        <w:adjustRightInd w:val="0"/>
        <w:spacing w:after="0" w:line="360" w:lineRule="auto"/>
        <w:jc w:val="left"/>
      </w:pPr>
      <w:r>
        <w:t>Seek funding to improve sidewalk conditions, including widening of substandard sidewalks and adding street trees</w:t>
      </w:r>
      <w:r w:rsidRPr="001D6F1D">
        <w:rPr>
          <w:color w:val="FF0000"/>
          <w:u w:val="single"/>
        </w:rPr>
        <w:t xml:space="preserve">, green stormwater infrastructure, </w:t>
      </w:r>
      <w:r>
        <w:t>and lighting.</w:t>
      </w:r>
    </w:p>
    <w:p w14:paraId="093F64B7" w14:textId="77777777" w:rsidR="001D6F1D" w:rsidRDefault="001D6F1D" w:rsidP="001C7901">
      <w:pPr>
        <w:autoSpaceDE w:val="0"/>
        <w:autoSpaceDN w:val="0"/>
        <w:adjustRightInd w:val="0"/>
        <w:spacing w:after="0" w:line="360" w:lineRule="auto"/>
        <w:jc w:val="left"/>
      </w:pPr>
    </w:p>
    <w:p w14:paraId="0D201630" w14:textId="6096830F" w:rsidR="001D6F1D" w:rsidRDefault="001D6F1D" w:rsidP="001C7901">
      <w:pPr>
        <w:autoSpaceDE w:val="0"/>
        <w:autoSpaceDN w:val="0"/>
        <w:adjustRightInd w:val="0"/>
        <w:spacing w:after="0" w:line="360" w:lineRule="auto"/>
        <w:jc w:val="left"/>
      </w:pPr>
      <w:r>
        <w:t xml:space="preserve">p. 6-19, Action MTC-2.7C, Citywide Mobility </w:t>
      </w:r>
    </w:p>
    <w:p w14:paraId="170FA5AA" w14:textId="407FFE44" w:rsidR="001D6F1D" w:rsidRDefault="001D6F1D" w:rsidP="001C7901">
      <w:pPr>
        <w:autoSpaceDE w:val="0"/>
        <w:autoSpaceDN w:val="0"/>
        <w:adjustRightInd w:val="0"/>
        <w:spacing w:after="0" w:line="360" w:lineRule="auto"/>
        <w:jc w:val="left"/>
      </w:pPr>
      <w:r>
        <w:t xml:space="preserve">Establish City regulations to improve walking and biking opportunities in new development, including features such as sidewalks, signage, streetscape improvements, </w:t>
      </w:r>
      <w:r w:rsidRPr="001D6F1D">
        <w:rPr>
          <w:color w:val="FF0000"/>
          <w:u w:val="single"/>
        </w:rPr>
        <w:t>green stormwater infrastructure,</w:t>
      </w:r>
      <w:r>
        <w:t xml:space="preserve"> bike lanes, and secured bicycle parking.</w:t>
      </w:r>
    </w:p>
    <w:p w14:paraId="3A31B818" w14:textId="0EC444E8" w:rsidR="001D6F1D" w:rsidRDefault="001D6F1D" w:rsidP="001C7901">
      <w:pPr>
        <w:autoSpaceDE w:val="0"/>
        <w:autoSpaceDN w:val="0"/>
        <w:adjustRightInd w:val="0"/>
        <w:spacing w:after="0" w:line="360" w:lineRule="auto"/>
        <w:jc w:val="left"/>
      </w:pPr>
    </w:p>
    <w:p w14:paraId="02D08FB5" w14:textId="77777777" w:rsidR="000D53A1" w:rsidRDefault="000D53A1" w:rsidP="001C7901">
      <w:pPr>
        <w:autoSpaceDE w:val="0"/>
        <w:autoSpaceDN w:val="0"/>
        <w:adjustRightInd w:val="0"/>
        <w:spacing w:after="0" w:line="360" w:lineRule="auto"/>
        <w:jc w:val="left"/>
      </w:pPr>
      <w:r>
        <w:t>6-27, POLICY MTC-3.9, Downtown/Waterfront</w:t>
      </w:r>
    </w:p>
    <w:p w14:paraId="1A942DEF" w14:textId="5F7DF05C" w:rsidR="000D53A1" w:rsidRPr="000D53A1" w:rsidRDefault="000D53A1" w:rsidP="001C7901">
      <w:pPr>
        <w:autoSpaceDE w:val="0"/>
        <w:autoSpaceDN w:val="0"/>
        <w:adjustRightInd w:val="0"/>
        <w:spacing w:after="0" w:line="360" w:lineRule="auto"/>
        <w:jc w:val="left"/>
        <w:rPr>
          <w:color w:val="FF0000"/>
          <w:u w:val="single"/>
        </w:rPr>
      </w:pPr>
      <w:r>
        <w:t xml:space="preserve">Sufficient Parking. Provide for sufficient but not excessive parking </w:t>
      </w:r>
      <w:r w:rsidRPr="000D53A1">
        <w:rPr>
          <w:color w:val="FF0000"/>
          <w:u w:val="single"/>
        </w:rPr>
        <w:t>that incorporates green stormwater infrastructure.</w:t>
      </w:r>
    </w:p>
    <w:p w14:paraId="7C66B7F0" w14:textId="77777777" w:rsidR="00FC1CF5" w:rsidRDefault="00FC1CF5" w:rsidP="00FC1CF5">
      <w:pPr>
        <w:autoSpaceDE w:val="0"/>
        <w:autoSpaceDN w:val="0"/>
        <w:adjustRightInd w:val="0"/>
        <w:spacing w:after="0" w:line="360" w:lineRule="auto"/>
        <w:jc w:val="left"/>
        <w:rPr>
          <w:rStyle w:val="IntenseEmphasis"/>
          <w:iCs/>
        </w:rPr>
      </w:pPr>
    </w:p>
    <w:p w14:paraId="66D513DB" w14:textId="2FB6DA5A" w:rsidR="00FC1CF5" w:rsidRDefault="00FC1CF5" w:rsidP="00FC1CF5">
      <w:pPr>
        <w:autoSpaceDE w:val="0"/>
        <w:autoSpaceDN w:val="0"/>
        <w:adjustRightInd w:val="0"/>
        <w:spacing w:after="0" w:line="360" w:lineRule="auto"/>
        <w:jc w:val="left"/>
        <w:rPr>
          <w:rStyle w:val="IntenseEmphasis"/>
          <w:iCs/>
        </w:rPr>
      </w:pPr>
      <w:r>
        <w:rPr>
          <w:rStyle w:val="IntenseEmphasis"/>
          <w:iCs/>
        </w:rPr>
        <w:t>Downtown Vallejo Specific Plan</w:t>
      </w:r>
    </w:p>
    <w:p w14:paraId="1C2AF642" w14:textId="6DA2CA44" w:rsidR="00203A61" w:rsidRDefault="00203A61" w:rsidP="00FC1CF5">
      <w:pPr>
        <w:autoSpaceDE w:val="0"/>
        <w:autoSpaceDN w:val="0"/>
        <w:adjustRightInd w:val="0"/>
        <w:spacing w:after="0" w:line="360" w:lineRule="auto"/>
        <w:jc w:val="left"/>
      </w:pPr>
      <w:r>
        <w:t>p. 3.2, Vision, Walkability</w:t>
      </w:r>
    </w:p>
    <w:p w14:paraId="19368F50" w14:textId="54D3C9BC" w:rsidR="00203A61" w:rsidRDefault="00203A61" w:rsidP="00203A61">
      <w:pPr>
        <w:autoSpaceDE w:val="0"/>
        <w:autoSpaceDN w:val="0"/>
        <w:adjustRightInd w:val="0"/>
        <w:spacing w:after="0" w:line="360" w:lineRule="auto"/>
        <w:jc w:val="left"/>
      </w:pPr>
      <w:r>
        <w:t xml:space="preserve">Traffic-calmed, pedestrian-scaled streets and public spaces that </w:t>
      </w:r>
      <w:r w:rsidRPr="00203A61">
        <w:rPr>
          <w:color w:val="FF0000"/>
          <w:u w:val="single"/>
        </w:rPr>
        <w:t>in</w:t>
      </w:r>
      <w:r>
        <w:rPr>
          <w:color w:val="FF0000"/>
          <w:u w:val="single"/>
        </w:rPr>
        <w:t>tegrate</w:t>
      </w:r>
      <w:r w:rsidRPr="00203A61">
        <w:rPr>
          <w:color w:val="FF0000"/>
          <w:u w:val="single"/>
        </w:rPr>
        <w:t xml:space="preserve"> green stormwater infrastructure</w:t>
      </w:r>
      <w:r>
        <w:t xml:space="preserve">, </w:t>
      </w:r>
      <w:r w:rsidRPr="00203A61">
        <w:rPr>
          <w:strike/>
          <w:color w:val="FF0000"/>
        </w:rPr>
        <w:t xml:space="preserve">are landscaped with </w:t>
      </w:r>
      <w:r>
        <w:t>shade trees and attractive furnishings, lighting and fixtures define a pedestrian-friendly downtown.</w:t>
      </w:r>
    </w:p>
    <w:p w14:paraId="2DEABFBC" w14:textId="77777777" w:rsidR="00203A61" w:rsidRDefault="00203A61" w:rsidP="00FC1CF5">
      <w:pPr>
        <w:autoSpaceDE w:val="0"/>
        <w:autoSpaceDN w:val="0"/>
        <w:adjustRightInd w:val="0"/>
        <w:spacing w:after="0" w:line="360" w:lineRule="auto"/>
        <w:jc w:val="left"/>
      </w:pPr>
    </w:p>
    <w:p w14:paraId="67479999" w14:textId="373601AB" w:rsidR="00AE3D1C" w:rsidRDefault="00AE3D1C" w:rsidP="00FC1CF5">
      <w:pPr>
        <w:autoSpaceDE w:val="0"/>
        <w:autoSpaceDN w:val="0"/>
        <w:adjustRightInd w:val="0"/>
        <w:spacing w:after="0" w:line="360" w:lineRule="auto"/>
        <w:jc w:val="left"/>
      </w:pPr>
      <w:r>
        <w:t>p. 3.5, Vision, Vision for a Livable Downtown</w:t>
      </w:r>
    </w:p>
    <w:p w14:paraId="43A780F9" w14:textId="6EF9A816" w:rsidR="00AE3D1C" w:rsidRDefault="00AE3D1C" w:rsidP="00FC1CF5">
      <w:pPr>
        <w:autoSpaceDE w:val="0"/>
        <w:autoSpaceDN w:val="0"/>
        <w:adjustRightInd w:val="0"/>
        <w:spacing w:after="0" w:line="360" w:lineRule="auto"/>
        <w:jc w:val="left"/>
      </w:pPr>
      <w:r>
        <w:t xml:space="preserve">Over a proposed ten </w:t>
      </w:r>
      <w:r w:rsidR="00E44715">
        <w:t>t</w:t>
      </w:r>
      <w:r>
        <w:t xml:space="preserve">o twenty year period, Vallejo's downtown seeks to accomplish the following: </w:t>
      </w:r>
    </w:p>
    <w:p w14:paraId="350A08DF" w14:textId="77777777" w:rsidR="00AE3D1C" w:rsidRDefault="00AE3D1C" w:rsidP="00FC1CF5">
      <w:pPr>
        <w:autoSpaceDE w:val="0"/>
        <w:autoSpaceDN w:val="0"/>
        <w:adjustRightInd w:val="0"/>
        <w:spacing w:after="0" w:line="360" w:lineRule="auto"/>
        <w:jc w:val="left"/>
      </w:pPr>
      <w:r>
        <w:t xml:space="preserve">• Mix land uses </w:t>
      </w:r>
    </w:p>
    <w:p w14:paraId="5022E9B7" w14:textId="77777777" w:rsidR="00AE3D1C" w:rsidRDefault="00AE3D1C" w:rsidP="00FC1CF5">
      <w:pPr>
        <w:autoSpaceDE w:val="0"/>
        <w:autoSpaceDN w:val="0"/>
        <w:adjustRightInd w:val="0"/>
        <w:spacing w:after="0" w:line="360" w:lineRule="auto"/>
        <w:jc w:val="left"/>
      </w:pPr>
      <w:r>
        <w:t xml:space="preserve">• Promote compact building design </w:t>
      </w:r>
    </w:p>
    <w:p w14:paraId="4BBFED80" w14:textId="77777777" w:rsidR="00AE3D1C" w:rsidRDefault="00AE3D1C" w:rsidP="00FC1CF5">
      <w:pPr>
        <w:autoSpaceDE w:val="0"/>
        <w:autoSpaceDN w:val="0"/>
        <w:adjustRightInd w:val="0"/>
        <w:spacing w:after="0" w:line="360" w:lineRule="auto"/>
        <w:jc w:val="left"/>
      </w:pPr>
      <w:r>
        <w:t xml:space="preserve">• Create a range of housing choices </w:t>
      </w:r>
    </w:p>
    <w:p w14:paraId="3762C396" w14:textId="77777777" w:rsidR="00AE3D1C" w:rsidRDefault="00AE3D1C" w:rsidP="00FC1CF5">
      <w:pPr>
        <w:autoSpaceDE w:val="0"/>
        <w:autoSpaceDN w:val="0"/>
        <w:adjustRightInd w:val="0"/>
        <w:spacing w:after="0" w:line="360" w:lineRule="auto"/>
        <w:jc w:val="left"/>
      </w:pPr>
      <w:r>
        <w:t xml:space="preserve">• Create walkable neighborhoods </w:t>
      </w:r>
    </w:p>
    <w:p w14:paraId="5FC71274" w14:textId="77777777" w:rsidR="00AE3D1C" w:rsidRDefault="00AE3D1C" w:rsidP="00FC1CF5">
      <w:pPr>
        <w:autoSpaceDE w:val="0"/>
        <w:autoSpaceDN w:val="0"/>
        <w:adjustRightInd w:val="0"/>
        <w:spacing w:after="0" w:line="360" w:lineRule="auto"/>
        <w:jc w:val="left"/>
      </w:pPr>
      <w:r>
        <w:t xml:space="preserve">• Foster attractive buildings with a strong sense of place </w:t>
      </w:r>
    </w:p>
    <w:p w14:paraId="07D55796" w14:textId="01F39865" w:rsidR="00AE3D1C" w:rsidRDefault="00AE3D1C" w:rsidP="00FC1CF5">
      <w:pPr>
        <w:autoSpaceDE w:val="0"/>
        <w:autoSpaceDN w:val="0"/>
        <w:adjustRightInd w:val="0"/>
        <w:spacing w:after="0" w:line="360" w:lineRule="auto"/>
        <w:jc w:val="left"/>
      </w:pPr>
      <w:r>
        <w:t xml:space="preserve">• Promote inclusion of "green" building principles </w:t>
      </w:r>
      <w:r w:rsidRPr="00AE3D1C">
        <w:rPr>
          <w:color w:val="FF0000"/>
          <w:u w:val="single"/>
        </w:rPr>
        <w:t>and green stormwater infrastructure</w:t>
      </w:r>
    </w:p>
    <w:p w14:paraId="66220FBC" w14:textId="0F7D5C24" w:rsidR="00AE3D1C" w:rsidRDefault="00AE3D1C" w:rsidP="00FC1CF5">
      <w:pPr>
        <w:autoSpaceDE w:val="0"/>
        <w:autoSpaceDN w:val="0"/>
        <w:adjustRightInd w:val="0"/>
        <w:spacing w:after="0" w:line="360" w:lineRule="auto"/>
        <w:jc w:val="left"/>
      </w:pPr>
    </w:p>
    <w:p w14:paraId="574481C8" w14:textId="7E8DE1D9" w:rsidR="008C1CBF" w:rsidRDefault="008C1CBF" w:rsidP="00FC1CF5">
      <w:pPr>
        <w:autoSpaceDE w:val="0"/>
        <w:autoSpaceDN w:val="0"/>
        <w:adjustRightInd w:val="0"/>
        <w:spacing w:after="0" w:line="360" w:lineRule="auto"/>
        <w:jc w:val="left"/>
      </w:pPr>
      <w:r>
        <w:t>p.5.15, Urban Design, Sustainable Development</w:t>
      </w:r>
    </w:p>
    <w:p w14:paraId="241E4FC0" w14:textId="16C1C5CB" w:rsidR="008C1CBF" w:rsidRDefault="008C1CBF" w:rsidP="00FC1CF5">
      <w:pPr>
        <w:autoSpaceDE w:val="0"/>
        <w:autoSpaceDN w:val="0"/>
        <w:adjustRightInd w:val="0"/>
        <w:spacing w:after="0" w:line="360" w:lineRule="auto"/>
        <w:jc w:val="left"/>
      </w:pPr>
      <w:r>
        <w:t xml:space="preserve">Sustainable design also incorporates site planning concepts that reduce the impacts of storm water on utility systems by limiting impervious surfaces </w:t>
      </w:r>
      <w:r w:rsidRPr="008C1CBF">
        <w:rPr>
          <w:color w:val="FF0000"/>
          <w:u w:val="single"/>
        </w:rPr>
        <w:t>and integrating green stormwater infrastructure</w:t>
      </w:r>
      <w:r>
        <w:t>; by reducing the negative impacts of excess light pollution; by integrating with alternative transportation resources, and by incorporating water efficient landscaping and building systems.</w:t>
      </w:r>
    </w:p>
    <w:p w14:paraId="50EDBB76" w14:textId="77777777" w:rsidR="008C1CBF" w:rsidRDefault="008C1CBF" w:rsidP="00FC1CF5">
      <w:pPr>
        <w:autoSpaceDE w:val="0"/>
        <w:autoSpaceDN w:val="0"/>
        <w:adjustRightInd w:val="0"/>
        <w:spacing w:after="0" w:line="360" w:lineRule="auto"/>
        <w:jc w:val="left"/>
      </w:pPr>
    </w:p>
    <w:p w14:paraId="1767A907" w14:textId="40DC7FDD" w:rsidR="00FC1CF5" w:rsidRDefault="00FC1CF5" w:rsidP="00FC1CF5">
      <w:pPr>
        <w:autoSpaceDE w:val="0"/>
        <w:autoSpaceDN w:val="0"/>
        <w:adjustRightInd w:val="0"/>
        <w:spacing w:after="0" w:line="360" w:lineRule="auto"/>
        <w:jc w:val="left"/>
      </w:pPr>
      <w:r w:rsidRPr="00D70C1D">
        <w:t xml:space="preserve">p. </w:t>
      </w:r>
      <w:r>
        <w:t>7.</w:t>
      </w:r>
      <w:r w:rsidRPr="00D70C1D">
        <w:t xml:space="preserve">6, </w:t>
      </w:r>
      <w:r>
        <w:t>Publie Services and Utilities, Stormwater/Drainage</w:t>
      </w:r>
    </w:p>
    <w:p w14:paraId="52D00F92" w14:textId="2E3FA353" w:rsidR="00FC1CF5" w:rsidRDefault="00FC1CF5" w:rsidP="00FC1CF5">
      <w:pPr>
        <w:autoSpaceDE w:val="0"/>
        <w:autoSpaceDN w:val="0"/>
        <w:adjustRightInd w:val="0"/>
        <w:spacing w:after="0" w:line="360" w:lineRule="auto"/>
        <w:jc w:val="left"/>
      </w:pPr>
      <w:r>
        <w:t xml:space="preserve">2. While the Specific Plan would promote changes in land use, as well as development intensity /density, it is not envisioned that the changes in development will substantially change the amount or routing of runoff, in that a) Downtown Vallejo is fully developed and is largely covered by impervious surfaces; and b) the area is currently served by an adequate stormwater drainage system. Therefore, the Specific Plan will not necessitate the development of new or expanded stormwater drainage facilities or infrastructure </w:t>
      </w:r>
      <w:r w:rsidRPr="00FC1CF5">
        <w:rPr>
          <w:color w:val="FF0000"/>
          <w:u w:val="single"/>
        </w:rPr>
        <w:t>for managing the quantity of stormwater runoff</w:t>
      </w:r>
      <w:r>
        <w:rPr>
          <w:color w:val="FF0000"/>
          <w:u w:val="single"/>
        </w:rPr>
        <w:t>, however it presents an opportunity to incorporate green stormwater infrastructure as identified in the City’s Green Stormwater Infrastructure Plan.</w:t>
      </w:r>
    </w:p>
    <w:p w14:paraId="58FCCA49" w14:textId="77777777" w:rsidR="00FC1CF5" w:rsidRDefault="00FC1CF5" w:rsidP="00FC1CF5">
      <w:pPr>
        <w:autoSpaceDE w:val="0"/>
        <w:autoSpaceDN w:val="0"/>
        <w:adjustRightInd w:val="0"/>
        <w:spacing w:after="0" w:line="360" w:lineRule="auto"/>
        <w:jc w:val="left"/>
      </w:pPr>
    </w:p>
    <w:p w14:paraId="0FBA6A7E" w14:textId="2CF82D81" w:rsidR="00FC1CF5" w:rsidRDefault="00FC1CF5" w:rsidP="00FC1CF5">
      <w:pPr>
        <w:autoSpaceDE w:val="0"/>
        <w:autoSpaceDN w:val="0"/>
        <w:adjustRightInd w:val="0"/>
        <w:spacing w:after="0" w:line="360" w:lineRule="auto"/>
        <w:jc w:val="left"/>
        <w:rPr>
          <w:color w:val="FF0000"/>
          <w:u w:val="single"/>
        </w:rPr>
      </w:pPr>
      <w:r>
        <w:t xml:space="preserve">3. The Specific Plan includes changes to the current public streetscape and associated infrastructure. </w:t>
      </w:r>
      <w:r w:rsidRPr="00FC1CF5">
        <w:rPr>
          <w:strike/>
          <w:color w:val="FF0000"/>
        </w:rPr>
        <w:t>However, these changes are not expected to significantly change the routing of stormwater runoff or impact system capacity.</w:t>
      </w:r>
      <w:r>
        <w:rPr>
          <w:strike/>
          <w:color w:val="FF0000"/>
        </w:rPr>
        <w:t xml:space="preserve">  </w:t>
      </w:r>
      <w:r w:rsidRPr="00FC1CF5">
        <w:rPr>
          <w:color w:val="FF0000"/>
          <w:u w:val="single"/>
        </w:rPr>
        <w:t xml:space="preserve">These changes are expected to provide opportunities for incorporating green stormwater infrastructure </w:t>
      </w:r>
      <w:r>
        <w:rPr>
          <w:color w:val="FF0000"/>
          <w:u w:val="single"/>
        </w:rPr>
        <w:t>that will improve t</w:t>
      </w:r>
      <w:r w:rsidR="00EA1A2A">
        <w:rPr>
          <w:color w:val="FF0000"/>
          <w:u w:val="single"/>
        </w:rPr>
        <w:t xml:space="preserve">he quality of stormwater runoff and provide numerous other community benefits.  Green stormwater </w:t>
      </w:r>
      <w:r w:rsidR="00EA1A2A">
        <w:rPr>
          <w:color w:val="FF0000"/>
          <w:u w:val="single"/>
        </w:rPr>
        <w:lastRenderedPageBreak/>
        <w:t>infrastructure facilities will likely include underdrain and/or overflow structures connecting to the existing storm drain system.</w:t>
      </w:r>
    </w:p>
    <w:p w14:paraId="47F66E27" w14:textId="53ECA229" w:rsidR="00AE3D1C" w:rsidRDefault="00AE3D1C" w:rsidP="00FC1CF5">
      <w:pPr>
        <w:autoSpaceDE w:val="0"/>
        <w:autoSpaceDN w:val="0"/>
        <w:adjustRightInd w:val="0"/>
        <w:spacing w:after="0" w:line="360" w:lineRule="auto"/>
        <w:jc w:val="left"/>
        <w:rPr>
          <w:color w:val="FF0000"/>
          <w:u w:val="single"/>
        </w:rPr>
      </w:pPr>
    </w:p>
    <w:p w14:paraId="498C39C1" w14:textId="2DF0C1E8" w:rsidR="008C1CBF" w:rsidRDefault="008C1CBF" w:rsidP="00FC1CF5">
      <w:pPr>
        <w:autoSpaceDE w:val="0"/>
        <w:autoSpaceDN w:val="0"/>
        <w:adjustRightInd w:val="0"/>
        <w:spacing w:after="0" w:line="360" w:lineRule="auto"/>
        <w:jc w:val="left"/>
      </w:pPr>
      <w:r>
        <w:t>p.9.6., Development Standards, Build-To Lines/Setbacks</w:t>
      </w:r>
    </w:p>
    <w:p w14:paraId="084B9A01" w14:textId="5D577159" w:rsidR="008C1CBF" w:rsidRPr="008C1CBF" w:rsidRDefault="008C1CBF" w:rsidP="00FC1CF5">
      <w:pPr>
        <w:autoSpaceDE w:val="0"/>
        <w:autoSpaceDN w:val="0"/>
        <w:adjustRightInd w:val="0"/>
        <w:spacing w:after="0" w:line="360" w:lineRule="auto"/>
        <w:jc w:val="left"/>
        <w:rPr>
          <w:color w:val="FF0000"/>
          <w:u w:val="single"/>
        </w:rPr>
      </w:pPr>
      <w:r>
        <w:t>• All setbacks facing the street shall be attractively landscaped and well maintained</w:t>
      </w:r>
      <w:r w:rsidRPr="008C1CBF">
        <w:rPr>
          <w:color w:val="FF0000"/>
          <w:u w:val="single"/>
        </w:rPr>
        <w:t>, and integrate green stormwater infrastructure where feasible.</w:t>
      </w:r>
    </w:p>
    <w:p w14:paraId="13FE878B" w14:textId="7EA45B70" w:rsidR="008C1CBF" w:rsidRDefault="008C1CBF" w:rsidP="00FC1CF5">
      <w:pPr>
        <w:autoSpaceDE w:val="0"/>
        <w:autoSpaceDN w:val="0"/>
        <w:adjustRightInd w:val="0"/>
        <w:spacing w:after="0" w:line="360" w:lineRule="auto"/>
        <w:jc w:val="left"/>
      </w:pPr>
    </w:p>
    <w:p w14:paraId="0254DE6A" w14:textId="7FAE37BD" w:rsidR="008C1CBF" w:rsidRDefault="008C1CBF" w:rsidP="00FC1CF5">
      <w:pPr>
        <w:autoSpaceDE w:val="0"/>
        <w:autoSpaceDN w:val="0"/>
        <w:adjustRightInd w:val="0"/>
        <w:spacing w:after="0" w:line="360" w:lineRule="auto"/>
        <w:jc w:val="left"/>
      </w:pPr>
      <w:r>
        <w:t>p. 10.9. Implementation, Phasing of Public Improvements</w:t>
      </w:r>
    </w:p>
    <w:p w14:paraId="599D434C" w14:textId="652E4023" w:rsidR="008C1CBF" w:rsidRDefault="008C1CBF" w:rsidP="00FC1CF5">
      <w:pPr>
        <w:autoSpaceDE w:val="0"/>
        <w:autoSpaceDN w:val="0"/>
        <w:adjustRightInd w:val="0"/>
        <w:spacing w:after="0" w:line="360" w:lineRule="auto"/>
        <w:jc w:val="left"/>
      </w:pPr>
      <w:r>
        <w:t>Streetscape and Landscape Improvements: Streetscape and landscape improvements associated with these projects will include right-of-way improvements including landscaping,</w:t>
      </w:r>
      <w:r w:rsidRPr="008C1CBF">
        <w:rPr>
          <w:color w:val="FF0000"/>
          <w:u w:val="single"/>
        </w:rPr>
        <w:t xml:space="preserve"> green stormwater infrastructure, green streets,</w:t>
      </w:r>
      <w:r>
        <w:t xml:space="preserve"> street furniture, signage, public art, decorative paving, street lighting, street and pavement repairs prior to street overlay, street overlay, replacement curb, gutter and sidewalk, and surface storm drainage modifications in the public street rights-of-way immediately adjacent to or near the parcels.</w:t>
      </w:r>
    </w:p>
    <w:p w14:paraId="00F3458E" w14:textId="77777777" w:rsidR="008C1CBF" w:rsidRDefault="008C1CBF" w:rsidP="00FC1CF5">
      <w:pPr>
        <w:autoSpaceDE w:val="0"/>
        <w:autoSpaceDN w:val="0"/>
        <w:adjustRightInd w:val="0"/>
        <w:spacing w:after="0" w:line="360" w:lineRule="auto"/>
        <w:jc w:val="left"/>
      </w:pPr>
    </w:p>
    <w:p w14:paraId="3815F07D" w14:textId="22CDBB03" w:rsidR="00AE3D1C" w:rsidRPr="00AE3D1C" w:rsidRDefault="00AE3D1C" w:rsidP="00FC1CF5">
      <w:pPr>
        <w:autoSpaceDE w:val="0"/>
        <w:autoSpaceDN w:val="0"/>
        <w:adjustRightInd w:val="0"/>
        <w:spacing w:after="0" w:line="360" w:lineRule="auto"/>
        <w:jc w:val="left"/>
      </w:pPr>
      <w:r w:rsidRPr="00AE3D1C">
        <w:t>p. D.1, Appendix D: Glossary of Terms</w:t>
      </w:r>
    </w:p>
    <w:p w14:paraId="7F5FF1CD" w14:textId="35FEB560" w:rsidR="00203A61" w:rsidRPr="00203A61" w:rsidRDefault="00203A61" w:rsidP="00203A61">
      <w:pPr>
        <w:spacing w:after="0"/>
        <w:rPr>
          <w:b/>
          <w:bCs/>
          <w:color w:val="FF0000"/>
          <w:u w:val="single"/>
        </w:rPr>
      </w:pPr>
      <w:r>
        <w:rPr>
          <w:b/>
          <w:bCs/>
          <w:color w:val="FF0000"/>
          <w:u w:val="single"/>
        </w:rPr>
        <w:t xml:space="preserve">Complete Streets: </w:t>
      </w:r>
      <w:r w:rsidRPr="00573975">
        <w:rPr>
          <w:color w:val="FF0000"/>
          <w:u w:val="single"/>
        </w:rPr>
        <w:t>Enable safe access for all users, including pedestrians, bicyclists, motorists and transit riders of all ages and abilities.</w:t>
      </w:r>
    </w:p>
    <w:p w14:paraId="1ECC3019" w14:textId="77777777" w:rsidR="00203A61" w:rsidRDefault="00203A61" w:rsidP="00203A61">
      <w:pPr>
        <w:spacing w:after="0"/>
        <w:rPr>
          <w:b/>
          <w:bCs/>
          <w:color w:val="FF0000"/>
          <w:u w:val="single"/>
        </w:rPr>
      </w:pPr>
    </w:p>
    <w:p w14:paraId="2186BA11" w14:textId="660BC9FC" w:rsidR="00203A61" w:rsidRPr="00203A61" w:rsidRDefault="00203A61" w:rsidP="00203A61">
      <w:pPr>
        <w:spacing w:after="0"/>
        <w:rPr>
          <w:b/>
          <w:bCs/>
          <w:color w:val="FF0000"/>
          <w:u w:val="single"/>
        </w:rPr>
      </w:pPr>
      <w:r>
        <w:rPr>
          <w:b/>
          <w:bCs/>
          <w:color w:val="FF0000"/>
          <w:u w:val="single"/>
        </w:rPr>
        <w:t xml:space="preserve">Green Streets: </w:t>
      </w:r>
      <w:r w:rsidRPr="00573975">
        <w:rPr>
          <w:color w:val="FF0000"/>
          <w:u w:val="single"/>
        </w:rPr>
        <w:t>Use green stormwater infrastructure to capture, slow, and treat stormwater runoff.</w:t>
      </w:r>
    </w:p>
    <w:p w14:paraId="489CEF79" w14:textId="77777777" w:rsidR="00203A61" w:rsidRDefault="00203A61" w:rsidP="00203A61">
      <w:pPr>
        <w:spacing w:after="0"/>
        <w:rPr>
          <w:b/>
          <w:bCs/>
          <w:color w:val="FF0000"/>
          <w:u w:val="single"/>
        </w:rPr>
      </w:pPr>
    </w:p>
    <w:p w14:paraId="3FCF147B" w14:textId="73766BA6" w:rsidR="00203A61" w:rsidRPr="00203A61" w:rsidRDefault="00203A61" w:rsidP="00203A61">
      <w:pPr>
        <w:spacing w:after="0"/>
        <w:rPr>
          <w:b/>
          <w:bCs/>
          <w:color w:val="FF0000"/>
          <w:u w:val="single"/>
        </w:rPr>
      </w:pPr>
      <w:r w:rsidRPr="00573975">
        <w:rPr>
          <w:b/>
          <w:bCs/>
          <w:color w:val="FF0000"/>
          <w:u w:val="single"/>
        </w:rPr>
        <w:t>Green Sto</w:t>
      </w:r>
      <w:r>
        <w:rPr>
          <w:b/>
          <w:bCs/>
          <w:color w:val="FF0000"/>
          <w:u w:val="single"/>
        </w:rPr>
        <w:t>r</w:t>
      </w:r>
      <w:r w:rsidRPr="00573975">
        <w:rPr>
          <w:b/>
          <w:bCs/>
          <w:color w:val="FF0000"/>
          <w:u w:val="single"/>
        </w:rPr>
        <w:t>mwater Infrastructure</w:t>
      </w:r>
      <w:r>
        <w:rPr>
          <w:b/>
          <w:bCs/>
          <w:color w:val="FF0000"/>
          <w:u w:val="single"/>
        </w:rPr>
        <w:t xml:space="preserve">: </w:t>
      </w:r>
      <w:r w:rsidRPr="00573975">
        <w:rPr>
          <w:color w:val="FF0000"/>
          <w:u w:val="single"/>
        </w:rPr>
        <w:t>A built approach to slow, infiltrate, use, and/or treat stormwater runoff using vegetation, soils, and natural processes to make stormwater runoff cleaner, absorb it back into the ground, and create healthier environments.</w:t>
      </w:r>
    </w:p>
    <w:p w14:paraId="5BA088F4" w14:textId="77777777" w:rsidR="00EA1A2A" w:rsidRDefault="00EA1A2A" w:rsidP="00EA1A2A">
      <w:pPr>
        <w:autoSpaceDE w:val="0"/>
        <w:autoSpaceDN w:val="0"/>
        <w:adjustRightInd w:val="0"/>
        <w:spacing w:after="0" w:line="360" w:lineRule="auto"/>
        <w:jc w:val="left"/>
        <w:rPr>
          <w:rStyle w:val="IntenseEmphasis"/>
          <w:iCs/>
        </w:rPr>
      </w:pPr>
    </w:p>
    <w:p w14:paraId="478DE79A" w14:textId="4A702C0B" w:rsidR="00EA1A2A" w:rsidRPr="00203A61" w:rsidRDefault="00EA1A2A" w:rsidP="00FC1CF5">
      <w:pPr>
        <w:autoSpaceDE w:val="0"/>
        <w:autoSpaceDN w:val="0"/>
        <w:adjustRightInd w:val="0"/>
        <w:spacing w:after="0" w:line="360" w:lineRule="auto"/>
        <w:jc w:val="left"/>
        <w:rPr>
          <w:color w:val="4F81BD" w:themeColor="accent1"/>
        </w:rPr>
      </w:pPr>
      <w:r>
        <w:rPr>
          <w:rStyle w:val="IntenseEmphasis"/>
          <w:iCs/>
        </w:rPr>
        <w:t>Downtown Vallejo Design Guidelines</w:t>
      </w:r>
    </w:p>
    <w:p w14:paraId="7A056C87" w14:textId="3E7D053E" w:rsidR="008C1CBF" w:rsidRDefault="008C1CBF" w:rsidP="001E16FF">
      <w:pPr>
        <w:autoSpaceDE w:val="0"/>
        <w:autoSpaceDN w:val="0"/>
        <w:adjustRightInd w:val="0"/>
        <w:spacing w:after="0" w:line="360" w:lineRule="auto"/>
        <w:jc w:val="left"/>
      </w:pPr>
      <w:r>
        <w:t>p. 2.2, Public Realm, General Design Guidelines</w:t>
      </w:r>
    </w:p>
    <w:p w14:paraId="5D3EF62F" w14:textId="6565573A" w:rsidR="008C1CBF" w:rsidRDefault="008C1CBF" w:rsidP="001E16FF">
      <w:pPr>
        <w:autoSpaceDE w:val="0"/>
        <w:autoSpaceDN w:val="0"/>
        <w:adjustRightInd w:val="0"/>
        <w:spacing w:after="0" w:line="360" w:lineRule="auto"/>
        <w:jc w:val="left"/>
      </w:pPr>
      <w:r>
        <w:t xml:space="preserve">2. Include </w:t>
      </w:r>
      <w:r w:rsidRPr="008C1CBF">
        <w:rPr>
          <w:color w:val="FF0000"/>
          <w:u w:val="single"/>
        </w:rPr>
        <w:t>green stormwater infrastructure to create</w:t>
      </w:r>
      <w:r>
        <w:t xml:space="preserve"> tree-lined edges on both sides of the street</w:t>
      </w:r>
    </w:p>
    <w:p w14:paraId="7BD02F1F" w14:textId="3CA94133" w:rsidR="008C1CBF" w:rsidRDefault="008C1CBF" w:rsidP="001E16FF">
      <w:pPr>
        <w:autoSpaceDE w:val="0"/>
        <w:autoSpaceDN w:val="0"/>
        <w:adjustRightInd w:val="0"/>
        <w:spacing w:after="0" w:line="360" w:lineRule="auto"/>
        <w:jc w:val="left"/>
      </w:pPr>
      <w:r>
        <w:t>3. Incorporate traffic-calming elements</w:t>
      </w:r>
      <w:r w:rsidRPr="008C1CBF">
        <w:rPr>
          <w:color w:val="FF0000"/>
          <w:u w:val="single"/>
        </w:rPr>
        <w:t xml:space="preserve"> using green stormwater infrastructure</w:t>
      </w:r>
      <w:r>
        <w:t>.</w:t>
      </w:r>
    </w:p>
    <w:p w14:paraId="44EBE009" w14:textId="77777777" w:rsidR="008C1CBF" w:rsidRDefault="008C1CBF" w:rsidP="001E16FF">
      <w:pPr>
        <w:autoSpaceDE w:val="0"/>
        <w:autoSpaceDN w:val="0"/>
        <w:adjustRightInd w:val="0"/>
        <w:spacing w:after="0" w:line="360" w:lineRule="auto"/>
        <w:jc w:val="left"/>
      </w:pPr>
    </w:p>
    <w:p w14:paraId="2F605551" w14:textId="3D216351" w:rsidR="00203A61" w:rsidRDefault="00203A61" w:rsidP="001E16FF">
      <w:pPr>
        <w:autoSpaceDE w:val="0"/>
        <w:autoSpaceDN w:val="0"/>
        <w:adjustRightInd w:val="0"/>
        <w:spacing w:after="0" w:line="360" w:lineRule="auto"/>
        <w:jc w:val="left"/>
      </w:pPr>
      <w:r>
        <w:t>p. 2.8, Public Realm, Alleys</w:t>
      </w:r>
    </w:p>
    <w:p w14:paraId="3CD4F980" w14:textId="4A6A1F0A" w:rsidR="00203A61" w:rsidRDefault="00203A61" w:rsidP="00203A61">
      <w:pPr>
        <w:autoSpaceDE w:val="0"/>
        <w:autoSpaceDN w:val="0"/>
        <w:adjustRightInd w:val="0"/>
        <w:spacing w:after="0" w:line="360" w:lineRule="auto"/>
        <w:jc w:val="left"/>
      </w:pPr>
      <w:r>
        <w:t xml:space="preserve">Lighting, </w:t>
      </w:r>
      <w:r w:rsidRPr="00203A61">
        <w:rPr>
          <w:color w:val="FF0000"/>
          <w:u w:val="single"/>
        </w:rPr>
        <w:t xml:space="preserve">pervious </w:t>
      </w:r>
      <w:r>
        <w:t xml:space="preserve">paving, signage, art and "greening" through </w:t>
      </w:r>
      <w:r w:rsidRPr="00203A61">
        <w:rPr>
          <w:color w:val="FF0000"/>
          <w:u w:val="single"/>
        </w:rPr>
        <w:t xml:space="preserve">green stormwater infrastructure </w:t>
      </w:r>
      <w:r>
        <w:t>landscape design are all possible elements that can bring alleys to life.</w:t>
      </w:r>
    </w:p>
    <w:p w14:paraId="6435A131" w14:textId="7875B77A" w:rsidR="00203A61" w:rsidRDefault="00203A61" w:rsidP="00203A61">
      <w:pPr>
        <w:autoSpaceDE w:val="0"/>
        <w:autoSpaceDN w:val="0"/>
        <w:adjustRightInd w:val="0"/>
        <w:spacing w:after="0" w:line="360" w:lineRule="auto"/>
        <w:jc w:val="left"/>
      </w:pPr>
    </w:p>
    <w:p w14:paraId="570CCBFD" w14:textId="2FDF43A3" w:rsidR="00203A61" w:rsidRDefault="00203A61" w:rsidP="00203A61">
      <w:pPr>
        <w:autoSpaceDE w:val="0"/>
        <w:autoSpaceDN w:val="0"/>
        <w:adjustRightInd w:val="0"/>
        <w:spacing w:after="0" w:line="360" w:lineRule="auto"/>
        <w:jc w:val="left"/>
      </w:pPr>
      <w:r>
        <w:lastRenderedPageBreak/>
        <w:t>p. 2.9, Public Realm, Open Space and Landscape</w:t>
      </w:r>
    </w:p>
    <w:p w14:paraId="23329B0F" w14:textId="4E80F3B8" w:rsidR="00203A61" w:rsidRDefault="00203A61" w:rsidP="00203A61">
      <w:pPr>
        <w:autoSpaceDE w:val="0"/>
        <w:autoSpaceDN w:val="0"/>
        <w:adjustRightInd w:val="0"/>
        <w:spacing w:after="0" w:line="360" w:lineRule="auto"/>
        <w:jc w:val="left"/>
      </w:pPr>
      <w:r>
        <w:t xml:space="preserve">The downtown street and alley network are also connective open spaces. Commonly considered only space for travel, the Design Guidelines recognize their contribution to enriching the experiential quality of downtown by enhancing the street </w:t>
      </w:r>
      <w:r w:rsidRPr="00203A61">
        <w:rPr>
          <w:color w:val="FF0000"/>
          <w:u w:val="single"/>
        </w:rPr>
        <w:t>with green stormwater infrastructure</w:t>
      </w:r>
      <w:r>
        <w:t xml:space="preserve">, </w:t>
      </w:r>
      <w:r w:rsidRPr="00203A61">
        <w:rPr>
          <w:strike/>
          <w:color w:val="FF0000"/>
        </w:rPr>
        <w:t>through</w:t>
      </w:r>
      <w:r>
        <w:t xml:space="preserve"> streetscape improvements, street trees, furnishings and lighting.</w:t>
      </w:r>
    </w:p>
    <w:p w14:paraId="57C2CE5C" w14:textId="77777777" w:rsidR="00203A61" w:rsidRDefault="00203A61" w:rsidP="00203A61">
      <w:pPr>
        <w:autoSpaceDE w:val="0"/>
        <w:autoSpaceDN w:val="0"/>
        <w:adjustRightInd w:val="0"/>
        <w:spacing w:after="0" w:line="360" w:lineRule="auto"/>
        <w:jc w:val="left"/>
      </w:pPr>
    </w:p>
    <w:p w14:paraId="76D85046" w14:textId="4C568CB2" w:rsidR="001E16FF" w:rsidRDefault="001E16FF" w:rsidP="001E16FF">
      <w:pPr>
        <w:autoSpaceDE w:val="0"/>
        <w:autoSpaceDN w:val="0"/>
        <w:adjustRightInd w:val="0"/>
        <w:spacing w:after="0" w:line="360" w:lineRule="auto"/>
        <w:jc w:val="left"/>
      </w:pPr>
      <w:r>
        <w:t>p. 2.15, Public Realm, Public Realm Design Elements</w:t>
      </w:r>
    </w:p>
    <w:p w14:paraId="1ABB0F33" w14:textId="3A7ABB97" w:rsidR="001E16FF" w:rsidRDefault="001E16FF" w:rsidP="001E16FF">
      <w:pPr>
        <w:autoSpaceDE w:val="0"/>
        <w:autoSpaceDN w:val="0"/>
        <w:adjustRightInd w:val="0"/>
        <w:spacing w:after="0" w:line="360" w:lineRule="auto"/>
        <w:jc w:val="left"/>
      </w:pPr>
      <w:r>
        <w:t>This section of the Design Guidelines will deal with specific descriptions and design intentions for the public realm in the Downtown. In order to provide and retain a higher quality of design, it is important to be prescriptive in how most of the pieces of the Downtown will be designed and what type of site furniture will be incorporated. The following section will describe typical conditions and improvements in the downtown as well as suggested quantities of site furniture where appropriate. For this purpose, a new type of subsection, Design Criteria, will be introduced to further explain details with information such as dimensions, materials, and colors.</w:t>
      </w:r>
      <w:r w:rsidR="002715FE">
        <w:t xml:space="preserve">  </w:t>
      </w:r>
      <w:r w:rsidR="002715FE" w:rsidRPr="002715FE">
        <w:rPr>
          <w:color w:val="FF0000"/>
          <w:u w:val="single"/>
        </w:rPr>
        <w:t xml:space="preserve">Bulb-outs, mid-block crossings, and tree islands should be designed as green stormwater infrastructure facilities consistent with the City’s Green Stormwater Infrastructure Plan.  </w:t>
      </w:r>
    </w:p>
    <w:p w14:paraId="75C5F7D9" w14:textId="77777777" w:rsidR="001E16FF" w:rsidRDefault="001E16FF" w:rsidP="001E16FF">
      <w:pPr>
        <w:autoSpaceDE w:val="0"/>
        <w:autoSpaceDN w:val="0"/>
        <w:adjustRightInd w:val="0"/>
        <w:spacing w:after="0" w:line="360" w:lineRule="auto"/>
        <w:jc w:val="left"/>
      </w:pPr>
    </w:p>
    <w:p w14:paraId="31A34974" w14:textId="03E15721" w:rsidR="001E16FF" w:rsidRPr="001E16FF" w:rsidRDefault="001E16FF" w:rsidP="001E16FF">
      <w:pPr>
        <w:autoSpaceDE w:val="0"/>
        <w:autoSpaceDN w:val="0"/>
        <w:adjustRightInd w:val="0"/>
        <w:spacing w:after="0" w:line="360" w:lineRule="auto"/>
        <w:jc w:val="left"/>
      </w:pPr>
      <w:r w:rsidRPr="001E16FF">
        <w:t>p. 3.7, Site and Building Design, Parking</w:t>
      </w:r>
    </w:p>
    <w:p w14:paraId="5BF6C807" w14:textId="29DBE32B" w:rsidR="001E16FF" w:rsidRPr="001E16FF" w:rsidRDefault="001E16FF" w:rsidP="001E16FF">
      <w:pPr>
        <w:autoSpaceDE w:val="0"/>
        <w:autoSpaceDN w:val="0"/>
        <w:adjustRightInd w:val="0"/>
        <w:spacing w:after="0" w:line="360" w:lineRule="auto"/>
        <w:jc w:val="left"/>
      </w:pPr>
      <w:r w:rsidRPr="001E16FF">
        <w:t>2. Design Landscaped, Pedestrian Oriented Parking Lots</w:t>
      </w:r>
    </w:p>
    <w:p w14:paraId="653CAA7F" w14:textId="2CC13270" w:rsidR="001E16FF" w:rsidRPr="001E16FF" w:rsidRDefault="001E16FF" w:rsidP="001E16FF">
      <w:pPr>
        <w:autoSpaceDE w:val="0"/>
        <w:autoSpaceDN w:val="0"/>
        <w:adjustRightInd w:val="0"/>
        <w:spacing w:after="0" w:line="360" w:lineRule="auto"/>
        <w:jc w:val="left"/>
      </w:pPr>
      <w:r w:rsidRPr="001E16FF">
        <w:t>On properties where surface parking is permitted, parking</w:t>
      </w:r>
      <w:r>
        <w:t xml:space="preserve"> </w:t>
      </w:r>
      <w:r w:rsidRPr="001E16FF">
        <w:t>areas and lots should be located behind other street frontage</w:t>
      </w:r>
      <w:r>
        <w:t xml:space="preserve"> </w:t>
      </w:r>
      <w:r w:rsidRPr="001E16FF">
        <w:t>uses, and oriented to the rear or interior of the property.</w:t>
      </w:r>
      <w:r>
        <w:t xml:space="preserve"> </w:t>
      </w:r>
      <w:r w:rsidRPr="001E16FF">
        <w:t>Parking lots should not be located adjacent to public rights</w:t>
      </w:r>
      <w:r>
        <w:t xml:space="preserve"> </w:t>
      </w:r>
      <w:r w:rsidRPr="001E16FF">
        <w:t xml:space="preserve">of-way. </w:t>
      </w:r>
      <w:r w:rsidRPr="001E16FF">
        <w:rPr>
          <w:strike/>
          <w:color w:val="FF0000"/>
        </w:rPr>
        <w:t xml:space="preserve">Planting and other landscape design </w:t>
      </w:r>
      <w:r w:rsidRPr="001E16FF">
        <w:rPr>
          <w:color w:val="FF0000"/>
          <w:u w:val="single"/>
        </w:rPr>
        <w:t>Green stormwater infrastructure</w:t>
      </w:r>
      <w:r>
        <w:t xml:space="preserve"> </w:t>
      </w:r>
      <w:r w:rsidRPr="001E16FF">
        <w:t>techniques</w:t>
      </w:r>
      <w:r>
        <w:t xml:space="preserve"> </w:t>
      </w:r>
      <w:r w:rsidRPr="001E16FF">
        <w:t>should be used to screen parking from the view of any public</w:t>
      </w:r>
      <w:r>
        <w:t xml:space="preserve"> </w:t>
      </w:r>
      <w:r w:rsidRPr="001E16FF">
        <w:t>streets.</w:t>
      </w:r>
    </w:p>
    <w:p w14:paraId="4DA99B7C" w14:textId="4DCBB62F" w:rsidR="001E16FF" w:rsidRDefault="001E16FF" w:rsidP="00FC1CF5">
      <w:pPr>
        <w:autoSpaceDE w:val="0"/>
        <w:autoSpaceDN w:val="0"/>
        <w:adjustRightInd w:val="0"/>
        <w:spacing w:after="0" w:line="360" w:lineRule="auto"/>
        <w:jc w:val="left"/>
        <w:rPr>
          <w:color w:val="FF0000"/>
          <w:u w:val="single"/>
        </w:rPr>
      </w:pPr>
    </w:p>
    <w:p w14:paraId="543F2A0B" w14:textId="0D2D7265" w:rsidR="00A112D7" w:rsidRDefault="00A112D7" w:rsidP="00A112D7">
      <w:pPr>
        <w:autoSpaceDE w:val="0"/>
        <w:autoSpaceDN w:val="0"/>
        <w:adjustRightInd w:val="0"/>
        <w:spacing w:after="0" w:line="360" w:lineRule="auto"/>
        <w:jc w:val="left"/>
      </w:pPr>
      <w:r w:rsidRPr="00EA1A2A">
        <w:t>p. 3.</w:t>
      </w:r>
      <w:r>
        <w:t>9</w:t>
      </w:r>
      <w:r w:rsidRPr="00EA1A2A">
        <w:t>, Site and Building Design</w:t>
      </w:r>
      <w:r>
        <w:t>, Open Space</w:t>
      </w:r>
    </w:p>
    <w:p w14:paraId="238A366E" w14:textId="0491637F" w:rsidR="00A112D7" w:rsidRPr="00EA1A2A" w:rsidRDefault="00A112D7" w:rsidP="00A112D7">
      <w:pPr>
        <w:autoSpaceDE w:val="0"/>
        <w:autoSpaceDN w:val="0"/>
        <w:adjustRightInd w:val="0"/>
        <w:spacing w:after="0" w:line="360" w:lineRule="auto"/>
        <w:jc w:val="left"/>
      </w:pPr>
      <w:r>
        <w:t xml:space="preserve">Outdoor open space should be surrounded by active building uses, and include amenities and </w:t>
      </w:r>
      <w:r w:rsidRPr="00A112D7">
        <w:rPr>
          <w:color w:val="FF0000"/>
          <w:u w:val="single"/>
        </w:rPr>
        <w:t xml:space="preserve">green stormwater infrastructure. </w:t>
      </w:r>
      <w:r>
        <w:t xml:space="preserve"> </w:t>
      </w:r>
      <w:r w:rsidRPr="00A112D7">
        <w:rPr>
          <w:strike/>
          <w:color w:val="FF0000"/>
        </w:rPr>
        <w:t>landscaping.</w:t>
      </w:r>
    </w:p>
    <w:p w14:paraId="4C5E03FC" w14:textId="77777777" w:rsidR="00A112D7" w:rsidRDefault="00A112D7" w:rsidP="00FC1CF5">
      <w:pPr>
        <w:autoSpaceDE w:val="0"/>
        <w:autoSpaceDN w:val="0"/>
        <w:adjustRightInd w:val="0"/>
        <w:spacing w:after="0" w:line="360" w:lineRule="auto"/>
        <w:jc w:val="left"/>
        <w:rPr>
          <w:color w:val="FF0000"/>
          <w:u w:val="single"/>
        </w:rPr>
      </w:pPr>
    </w:p>
    <w:p w14:paraId="074EF4D3" w14:textId="0CA2B5DB" w:rsidR="00EA1A2A" w:rsidRPr="00EA1A2A" w:rsidRDefault="00EA1A2A" w:rsidP="00FC1CF5">
      <w:pPr>
        <w:autoSpaceDE w:val="0"/>
        <w:autoSpaceDN w:val="0"/>
        <w:adjustRightInd w:val="0"/>
        <w:spacing w:after="0" w:line="360" w:lineRule="auto"/>
        <w:jc w:val="left"/>
      </w:pPr>
      <w:r w:rsidRPr="00EA1A2A">
        <w:t>p. 3.28, Site and Building Design</w:t>
      </w:r>
      <w:r w:rsidR="00A112D7">
        <w:t>, Green Buildings</w:t>
      </w:r>
    </w:p>
    <w:p w14:paraId="0C2112DE" w14:textId="77777777" w:rsidR="00EA1A2A" w:rsidRDefault="00EA1A2A" w:rsidP="00FC1CF5">
      <w:pPr>
        <w:autoSpaceDE w:val="0"/>
        <w:autoSpaceDN w:val="0"/>
        <w:adjustRightInd w:val="0"/>
        <w:spacing w:after="0" w:line="360" w:lineRule="auto"/>
        <w:jc w:val="left"/>
      </w:pPr>
      <w:r w:rsidRPr="00EA1A2A">
        <w:t xml:space="preserve">3. </w:t>
      </w:r>
      <w:r>
        <w:t xml:space="preserve">Maximize Water Efficiency and Management </w:t>
      </w:r>
    </w:p>
    <w:p w14:paraId="2DE6BF81" w14:textId="77777777" w:rsidR="00EA1A2A" w:rsidRDefault="00EA1A2A" w:rsidP="00FC1CF5">
      <w:pPr>
        <w:autoSpaceDE w:val="0"/>
        <w:autoSpaceDN w:val="0"/>
        <w:adjustRightInd w:val="0"/>
        <w:spacing w:after="0" w:line="360" w:lineRule="auto"/>
        <w:jc w:val="left"/>
      </w:pPr>
      <w:r>
        <w:t xml:space="preserve">Install water efficient (low-flow) plumbing fixtures. </w:t>
      </w:r>
    </w:p>
    <w:p w14:paraId="17C0042B" w14:textId="7BD134CD" w:rsidR="00EA1A2A" w:rsidRDefault="00EA1A2A" w:rsidP="00FC1CF5">
      <w:pPr>
        <w:autoSpaceDE w:val="0"/>
        <w:autoSpaceDN w:val="0"/>
        <w:adjustRightInd w:val="0"/>
        <w:spacing w:after="0" w:line="360" w:lineRule="auto"/>
        <w:jc w:val="left"/>
      </w:pPr>
      <w:r>
        <w:lastRenderedPageBreak/>
        <w:t xml:space="preserve">Reduce potable water consumption by collecting, storing and using site </w:t>
      </w:r>
      <w:r w:rsidRPr="00EA1A2A">
        <w:rPr>
          <w:color w:val="FF0000"/>
          <w:u w:val="single"/>
        </w:rPr>
        <w:t>rainwater,</w:t>
      </w:r>
      <w:r>
        <w:t xml:space="preserve"> stormwater or graywater for </w:t>
      </w:r>
      <w:r w:rsidRPr="00EA1A2A">
        <w:rPr>
          <w:strike/>
          <w:color w:val="FF0000"/>
        </w:rPr>
        <w:t xml:space="preserve">sewage conveyance and </w:t>
      </w:r>
      <w:r>
        <w:t>landscape irrigation.</w:t>
      </w:r>
    </w:p>
    <w:p w14:paraId="23E38BBE" w14:textId="33763EC6" w:rsidR="00EA1A2A" w:rsidRPr="00EA1A2A" w:rsidRDefault="00EA1A2A" w:rsidP="00EA1A2A">
      <w:pPr>
        <w:autoSpaceDE w:val="0"/>
        <w:autoSpaceDN w:val="0"/>
        <w:adjustRightInd w:val="0"/>
        <w:spacing w:after="0" w:line="360" w:lineRule="auto"/>
        <w:jc w:val="left"/>
        <w:rPr>
          <w:color w:val="FF0000"/>
          <w:u w:val="single"/>
        </w:rPr>
      </w:pPr>
      <w:r w:rsidRPr="00EA1A2A">
        <w:rPr>
          <w:color w:val="FF0000"/>
          <w:u w:val="single"/>
        </w:rPr>
        <w:t>Incorporate drought tolerant, native species landscaping to extend and enhance the green space and green stormwater infrastructure networks of the City.</w:t>
      </w:r>
    </w:p>
    <w:p w14:paraId="3439CAE2" w14:textId="68607E97" w:rsidR="000D53A1" w:rsidRDefault="00EA1A2A" w:rsidP="001C7901">
      <w:pPr>
        <w:autoSpaceDE w:val="0"/>
        <w:autoSpaceDN w:val="0"/>
        <w:adjustRightInd w:val="0"/>
        <w:spacing w:after="0" w:line="360" w:lineRule="auto"/>
        <w:jc w:val="left"/>
      </w:pPr>
      <w:r>
        <w:t xml:space="preserve">Install green </w:t>
      </w:r>
      <w:r w:rsidRPr="00EA1A2A">
        <w:rPr>
          <w:color w:val="FF0000"/>
          <w:u w:val="single"/>
        </w:rPr>
        <w:t>stormwater infrastructure</w:t>
      </w:r>
      <w:r>
        <w:t xml:space="preserve"> </w:t>
      </w:r>
      <w:r w:rsidRPr="00EA1A2A">
        <w:rPr>
          <w:strike/>
          <w:color w:val="FF0000"/>
        </w:rPr>
        <w:t xml:space="preserve">roofs </w:t>
      </w:r>
      <w:r>
        <w:t xml:space="preserve">to </w:t>
      </w:r>
      <w:r w:rsidRPr="00EA1A2A">
        <w:rPr>
          <w:strike/>
          <w:color w:val="FF0000"/>
        </w:rPr>
        <w:t>increase evapotransporation,</w:t>
      </w:r>
      <w:r w:rsidRPr="00EA1A2A">
        <w:rPr>
          <w:color w:val="FF0000"/>
          <w:u w:val="single"/>
        </w:rPr>
        <w:t xml:space="preserve"> improve water quality,</w:t>
      </w:r>
      <w:r>
        <w:t xml:space="preserve"> increase stormwater infiltration and reduce heat island effect.</w:t>
      </w:r>
    </w:p>
    <w:p w14:paraId="02412E4C" w14:textId="77777777" w:rsidR="003B0803" w:rsidRDefault="003B0803" w:rsidP="00E202E3">
      <w:pPr>
        <w:autoSpaceDE w:val="0"/>
        <w:autoSpaceDN w:val="0"/>
        <w:adjustRightInd w:val="0"/>
        <w:spacing w:after="0" w:line="360" w:lineRule="auto"/>
        <w:jc w:val="left"/>
      </w:pPr>
    </w:p>
    <w:p w14:paraId="0ADF09B2" w14:textId="4A4BA395" w:rsidR="003C2EAB" w:rsidRPr="00203A61" w:rsidRDefault="00673E98" w:rsidP="003C2EAB">
      <w:pPr>
        <w:autoSpaceDE w:val="0"/>
        <w:autoSpaceDN w:val="0"/>
        <w:adjustRightInd w:val="0"/>
        <w:spacing w:after="0" w:line="360" w:lineRule="auto"/>
        <w:jc w:val="left"/>
        <w:rPr>
          <w:color w:val="4F81BD" w:themeColor="accent1"/>
        </w:rPr>
      </w:pPr>
      <w:r>
        <w:rPr>
          <w:rStyle w:val="IntenseEmphasis"/>
          <w:iCs/>
        </w:rPr>
        <w:t xml:space="preserve">Mare Island Specific Plan </w:t>
      </w:r>
    </w:p>
    <w:p w14:paraId="7833E88D" w14:textId="510D82EF" w:rsidR="00673E98" w:rsidRDefault="00673E98" w:rsidP="00E202E3">
      <w:pPr>
        <w:autoSpaceDE w:val="0"/>
        <w:autoSpaceDN w:val="0"/>
        <w:adjustRightInd w:val="0"/>
        <w:spacing w:after="0" w:line="360" w:lineRule="auto"/>
        <w:jc w:val="left"/>
      </w:pPr>
      <w:r w:rsidRPr="00673E98">
        <w:t xml:space="preserve">p. </w:t>
      </w:r>
      <w:r>
        <w:t>87</w:t>
      </w:r>
      <w:r w:rsidRPr="00673E98">
        <w:t>.</w:t>
      </w:r>
      <w:r>
        <w:t>, Landscape Design Guidelines and Standards</w:t>
      </w:r>
    </w:p>
    <w:p w14:paraId="503EE5B1" w14:textId="267C2BB7" w:rsidR="00673E98" w:rsidRDefault="00673E98" w:rsidP="00E202E3">
      <w:pPr>
        <w:autoSpaceDE w:val="0"/>
        <w:autoSpaceDN w:val="0"/>
        <w:adjustRightInd w:val="0"/>
        <w:spacing w:after="0" w:line="360" w:lineRule="auto"/>
        <w:jc w:val="left"/>
      </w:pPr>
      <w:r>
        <w:t xml:space="preserve">An important landscape design concept for Mare Island is to </w:t>
      </w:r>
      <w:r w:rsidRPr="00673E98">
        <w:rPr>
          <w:color w:val="FF0000"/>
          <w:u w:val="single"/>
        </w:rPr>
        <w:t>integrate green stormwater infrastructure and</w:t>
      </w:r>
      <w:r>
        <w:t xml:space="preserve"> maintain and enhance significant existing rows and clusters of trees as a part of the new planting that will result from re-use development, as indicated in Figure 4-3 (Landscape Concept).</w:t>
      </w:r>
    </w:p>
    <w:p w14:paraId="6D5E11C5" w14:textId="552FC68C" w:rsidR="00673E98" w:rsidRDefault="00673E98" w:rsidP="00E202E3">
      <w:pPr>
        <w:autoSpaceDE w:val="0"/>
        <w:autoSpaceDN w:val="0"/>
        <w:adjustRightInd w:val="0"/>
        <w:spacing w:after="0" w:line="360" w:lineRule="auto"/>
        <w:jc w:val="left"/>
      </w:pPr>
      <w:r w:rsidRPr="00673E98">
        <w:t xml:space="preserve">p. </w:t>
      </w:r>
      <w:r>
        <w:t>89</w:t>
      </w:r>
      <w:r w:rsidRPr="00673E98">
        <w:t>.</w:t>
      </w:r>
      <w:r>
        <w:t>, Landscape Design Guidelines and Standards, New Landscape</w:t>
      </w:r>
    </w:p>
    <w:p w14:paraId="67E0348D" w14:textId="31387F4F" w:rsidR="00673E98" w:rsidRDefault="00673E98" w:rsidP="00E202E3">
      <w:pPr>
        <w:autoSpaceDE w:val="0"/>
        <w:autoSpaceDN w:val="0"/>
        <w:adjustRightInd w:val="0"/>
        <w:spacing w:after="0" w:line="360" w:lineRule="auto"/>
        <w:jc w:val="left"/>
      </w:pPr>
      <w:r>
        <w:t xml:space="preserve">Depending on the setting, required landscape may include, </w:t>
      </w:r>
      <w:r w:rsidRPr="00673E98">
        <w:rPr>
          <w:color w:val="FF0000"/>
          <w:u w:val="single"/>
        </w:rPr>
        <w:t>green stormwater infrastructure,</w:t>
      </w:r>
      <w:r>
        <w:t xml:space="preserve"> street trees, planting along site boundaries and around buildings and parking facilities.</w:t>
      </w:r>
    </w:p>
    <w:p w14:paraId="64BFA758" w14:textId="77777777" w:rsidR="00673E98" w:rsidRDefault="00673E98" w:rsidP="00E202E3">
      <w:pPr>
        <w:autoSpaceDE w:val="0"/>
        <w:autoSpaceDN w:val="0"/>
        <w:adjustRightInd w:val="0"/>
        <w:spacing w:after="0" w:line="360" w:lineRule="auto"/>
        <w:jc w:val="left"/>
      </w:pPr>
    </w:p>
    <w:p w14:paraId="3C18BA76" w14:textId="5F78C227" w:rsidR="00D70C1D" w:rsidRDefault="00673E98" w:rsidP="00E202E3">
      <w:pPr>
        <w:autoSpaceDE w:val="0"/>
        <w:autoSpaceDN w:val="0"/>
        <w:adjustRightInd w:val="0"/>
        <w:spacing w:after="0" w:line="360" w:lineRule="auto"/>
        <w:jc w:val="left"/>
      </w:pPr>
      <w:r w:rsidRPr="00673E98">
        <w:t>p. 90.</w:t>
      </w:r>
      <w:r>
        <w:t>, Landscape Design Guidelines and Standards, New Landscape</w:t>
      </w:r>
    </w:p>
    <w:p w14:paraId="36BD44CF" w14:textId="50314878" w:rsidR="00673E98" w:rsidRDefault="00673E98" w:rsidP="00E202E3">
      <w:pPr>
        <w:autoSpaceDE w:val="0"/>
        <w:autoSpaceDN w:val="0"/>
        <w:adjustRightInd w:val="0"/>
        <w:spacing w:after="0" w:line="360" w:lineRule="auto"/>
        <w:jc w:val="left"/>
      </w:pPr>
      <w:r>
        <w:t xml:space="preserve">vii. Use of drought tolerant plants, </w:t>
      </w:r>
      <w:r w:rsidRPr="00673E98">
        <w:rPr>
          <w:color w:val="FF0000"/>
          <w:u w:val="single"/>
        </w:rPr>
        <w:t xml:space="preserve">green stormwater infrastructure, </w:t>
      </w:r>
      <w:r>
        <w:t xml:space="preserve">and drip irrigation systems </w:t>
      </w:r>
      <w:r w:rsidRPr="00673E98">
        <w:rPr>
          <w:strike/>
          <w:color w:val="FF0000"/>
        </w:rPr>
        <w:t>is</w:t>
      </w:r>
      <w:r>
        <w:t xml:space="preserve"> </w:t>
      </w:r>
      <w:r w:rsidRPr="00673E98">
        <w:rPr>
          <w:color w:val="FF0000"/>
          <w:u w:val="single"/>
        </w:rPr>
        <w:t>are</w:t>
      </w:r>
      <w:r>
        <w:t xml:space="preserve"> recommended.</w:t>
      </w:r>
    </w:p>
    <w:p w14:paraId="0DB6108B" w14:textId="663357C5" w:rsidR="00673E98" w:rsidRDefault="00673E98" w:rsidP="00E202E3">
      <w:pPr>
        <w:autoSpaceDE w:val="0"/>
        <w:autoSpaceDN w:val="0"/>
        <w:adjustRightInd w:val="0"/>
        <w:spacing w:after="0" w:line="360" w:lineRule="auto"/>
        <w:jc w:val="left"/>
      </w:pPr>
      <w:r>
        <w:t>….</w:t>
      </w:r>
    </w:p>
    <w:p w14:paraId="5ABB1F92" w14:textId="6AAC634B" w:rsidR="00673E98" w:rsidRDefault="00673E98" w:rsidP="00E202E3">
      <w:pPr>
        <w:autoSpaceDE w:val="0"/>
        <w:autoSpaceDN w:val="0"/>
        <w:adjustRightInd w:val="0"/>
        <w:spacing w:after="0" w:line="360" w:lineRule="auto"/>
        <w:jc w:val="left"/>
      </w:pPr>
      <w:r>
        <w:t xml:space="preserve">x. Open spaces such as parks and greenways </w:t>
      </w:r>
      <w:r w:rsidRPr="00673E98">
        <w:rPr>
          <w:color w:val="FF0000"/>
          <w:u w:val="single"/>
        </w:rPr>
        <w:t>shall integrate green stormwater infrastructure and</w:t>
      </w:r>
      <w:r>
        <w:t xml:space="preserve"> may be utilized for storm water detention during heavy storm periods.</w:t>
      </w:r>
    </w:p>
    <w:p w14:paraId="726A2BC1" w14:textId="6E1D8073" w:rsidR="00673E98" w:rsidRDefault="00673E98" w:rsidP="00E202E3">
      <w:pPr>
        <w:autoSpaceDE w:val="0"/>
        <w:autoSpaceDN w:val="0"/>
        <w:adjustRightInd w:val="0"/>
        <w:spacing w:after="0" w:line="360" w:lineRule="auto"/>
        <w:jc w:val="left"/>
      </w:pPr>
    </w:p>
    <w:p w14:paraId="7CD5A6FF" w14:textId="1703B0D6" w:rsidR="00673E98" w:rsidRDefault="00673E98" w:rsidP="00E202E3">
      <w:pPr>
        <w:autoSpaceDE w:val="0"/>
        <w:autoSpaceDN w:val="0"/>
        <w:adjustRightInd w:val="0"/>
        <w:spacing w:after="0" w:line="360" w:lineRule="auto"/>
        <w:jc w:val="left"/>
      </w:pPr>
      <w:r>
        <w:t xml:space="preserve">p. 103, </w:t>
      </w:r>
      <w:r w:rsidRPr="00673E98">
        <w:t>U</w:t>
      </w:r>
      <w:r>
        <w:t>rban Design Guidelines and Standards by Reuse Area, Community Park, Reuse Area 7</w:t>
      </w:r>
    </w:p>
    <w:p w14:paraId="03A3C7CE" w14:textId="7A77E771" w:rsidR="00673E98" w:rsidRDefault="00673E98" w:rsidP="00E202E3">
      <w:pPr>
        <w:autoSpaceDE w:val="0"/>
        <w:autoSpaceDN w:val="0"/>
        <w:adjustRightInd w:val="0"/>
        <w:spacing w:after="0" w:line="360" w:lineRule="auto"/>
        <w:jc w:val="left"/>
      </w:pPr>
      <w:r>
        <w:t xml:space="preserve">v. </w:t>
      </w:r>
      <w:r w:rsidRPr="003F15C8">
        <w:rPr>
          <w:color w:val="FF0000"/>
          <w:u w:val="single"/>
        </w:rPr>
        <w:t>The park shall integrate green stormwater infrastructure elements and</w:t>
      </w:r>
      <w:r>
        <w:t xml:space="preserve"> a portion of the park may be designed as a low-lying meadow providing seasonal storm detention.</w:t>
      </w:r>
    </w:p>
    <w:p w14:paraId="06B05019" w14:textId="5C0606C2" w:rsidR="00673E98" w:rsidRDefault="00673E98" w:rsidP="00E202E3">
      <w:pPr>
        <w:autoSpaceDE w:val="0"/>
        <w:autoSpaceDN w:val="0"/>
        <w:adjustRightInd w:val="0"/>
        <w:spacing w:after="0" w:line="360" w:lineRule="auto"/>
        <w:jc w:val="left"/>
      </w:pPr>
    </w:p>
    <w:p w14:paraId="6E3E2CAC" w14:textId="542AB856" w:rsidR="003F15C8" w:rsidRDefault="003F15C8" w:rsidP="00E202E3">
      <w:pPr>
        <w:autoSpaceDE w:val="0"/>
        <w:autoSpaceDN w:val="0"/>
        <w:adjustRightInd w:val="0"/>
        <w:spacing w:after="0" w:line="360" w:lineRule="auto"/>
        <w:jc w:val="left"/>
      </w:pPr>
      <w:r>
        <w:t>p. 132, Proposed System Improvements, Storm Drainage System</w:t>
      </w:r>
    </w:p>
    <w:p w14:paraId="05EE99CE" w14:textId="11D91A6B" w:rsidR="003F15C8" w:rsidRDefault="003F15C8" w:rsidP="00E202E3">
      <w:pPr>
        <w:autoSpaceDE w:val="0"/>
        <w:autoSpaceDN w:val="0"/>
        <w:adjustRightInd w:val="0"/>
        <w:spacing w:after="0" w:line="360" w:lineRule="auto"/>
        <w:jc w:val="left"/>
        <w:rPr>
          <w:color w:val="FF0000"/>
          <w:u w:val="single"/>
        </w:rPr>
      </w:pPr>
      <w:r w:rsidRPr="003F15C8">
        <w:rPr>
          <w:color w:val="FF0000"/>
          <w:u w:val="single"/>
        </w:rPr>
        <w:t>All the proposed storm drainage improvements will integrate green stormwater infrastructure consistent with the City’s Green Stormwater Infrastructure Plan.</w:t>
      </w:r>
    </w:p>
    <w:p w14:paraId="50D73E28" w14:textId="6C7862B7" w:rsidR="00FF34DB" w:rsidRDefault="00FF34DB" w:rsidP="00E202E3">
      <w:pPr>
        <w:autoSpaceDE w:val="0"/>
        <w:autoSpaceDN w:val="0"/>
        <w:adjustRightInd w:val="0"/>
        <w:spacing w:after="0" w:line="360" w:lineRule="auto"/>
        <w:jc w:val="left"/>
        <w:rPr>
          <w:color w:val="FF0000"/>
          <w:u w:val="single"/>
        </w:rPr>
      </w:pPr>
    </w:p>
    <w:p w14:paraId="1DD7C620" w14:textId="44DBC8BB" w:rsidR="00FF34DB" w:rsidRPr="00203A61" w:rsidRDefault="00FF34DB" w:rsidP="00FF34DB">
      <w:pPr>
        <w:autoSpaceDE w:val="0"/>
        <w:autoSpaceDN w:val="0"/>
        <w:adjustRightInd w:val="0"/>
        <w:spacing w:after="0" w:line="360" w:lineRule="auto"/>
        <w:jc w:val="left"/>
        <w:rPr>
          <w:color w:val="4F81BD" w:themeColor="accent1"/>
        </w:rPr>
      </w:pPr>
      <w:r>
        <w:rPr>
          <w:rStyle w:val="IntenseEmphasis"/>
          <w:iCs/>
        </w:rPr>
        <w:t>Climate Action Plan</w:t>
      </w:r>
    </w:p>
    <w:p w14:paraId="00A5DD5C" w14:textId="66794B15" w:rsidR="00FF34DB" w:rsidRDefault="00FF34DB" w:rsidP="00E202E3">
      <w:pPr>
        <w:autoSpaceDE w:val="0"/>
        <w:autoSpaceDN w:val="0"/>
        <w:adjustRightInd w:val="0"/>
        <w:spacing w:after="0" w:line="360" w:lineRule="auto"/>
        <w:jc w:val="left"/>
      </w:pPr>
      <w:r>
        <w:lastRenderedPageBreak/>
        <w:t>p. 4-30, Reduction Strategy, E-4. Cool Roofs and Pavements</w:t>
      </w:r>
    </w:p>
    <w:p w14:paraId="4F4D1835" w14:textId="77777777" w:rsidR="00FF34DB" w:rsidRDefault="00FF34DB" w:rsidP="00E202E3">
      <w:pPr>
        <w:autoSpaceDE w:val="0"/>
        <w:autoSpaceDN w:val="0"/>
        <w:adjustRightInd w:val="0"/>
        <w:spacing w:after="0" w:line="360" w:lineRule="auto"/>
        <w:jc w:val="left"/>
      </w:pPr>
      <w:r>
        <w:t xml:space="preserve">• E-4.3. </w:t>
      </w:r>
      <w:r w:rsidRPr="00FF34DB">
        <w:rPr>
          <w:color w:val="FF0000"/>
          <w:u w:val="single"/>
        </w:rPr>
        <w:t>Use green stormwater infrastructure to</w:t>
      </w:r>
      <w:r>
        <w:t xml:space="preserve"> maintain and expand Vallejo's urban forest, including street trees and trees on private property. </w:t>
      </w:r>
    </w:p>
    <w:p w14:paraId="616FECAE" w14:textId="3EB07BDC" w:rsidR="00FF34DB" w:rsidRDefault="00FF34DB" w:rsidP="00E202E3">
      <w:pPr>
        <w:autoSpaceDE w:val="0"/>
        <w:autoSpaceDN w:val="0"/>
        <w:adjustRightInd w:val="0"/>
        <w:spacing w:after="0" w:line="360" w:lineRule="auto"/>
        <w:jc w:val="left"/>
      </w:pPr>
      <w:r>
        <w:t xml:space="preserve">• E-4.4. For public improvements and public projects, require the use of high albedo </w:t>
      </w:r>
      <w:r w:rsidRPr="00FF34DB">
        <w:rPr>
          <w:color w:val="FF0000"/>
          <w:u w:val="single"/>
        </w:rPr>
        <w:t>and pervious</w:t>
      </w:r>
      <w:r>
        <w:t xml:space="preserve"> paving material for sidewalks, roads, crosswalks, parking lots, and driveways.</w:t>
      </w:r>
    </w:p>
    <w:p w14:paraId="138C7D2B" w14:textId="0FAA90B9" w:rsidR="00FF34DB" w:rsidRDefault="00FF34DB" w:rsidP="00E202E3">
      <w:pPr>
        <w:autoSpaceDE w:val="0"/>
        <w:autoSpaceDN w:val="0"/>
        <w:adjustRightInd w:val="0"/>
        <w:spacing w:after="0" w:line="360" w:lineRule="auto"/>
        <w:jc w:val="left"/>
      </w:pPr>
    </w:p>
    <w:p w14:paraId="3CD09F6A" w14:textId="0EE7BDC9" w:rsidR="00FF34DB" w:rsidRPr="00FF34DB" w:rsidRDefault="00FF34DB" w:rsidP="00FF34DB">
      <w:pPr>
        <w:autoSpaceDE w:val="0"/>
        <w:autoSpaceDN w:val="0"/>
        <w:adjustRightInd w:val="0"/>
        <w:spacing w:after="0" w:line="360" w:lineRule="auto"/>
        <w:jc w:val="left"/>
      </w:pPr>
      <w:r>
        <w:t>p. 4-61, Reduction Strategy, W-1. Water Conservation Efforts</w:t>
      </w:r>
    </w:p>
    <w:p w14:paraId="1438A609" w14:textId="438355F8" w:rsidR="00FF34DB" w:rsidRDefault="00FF34DB" w:rsidP="00FF34DB">
      <w:pPr>
        <w:autoSpaceDE w:val="0"/>
        <w:autoSpaceDN w:val="0"/>
        <w:adjustRightInd w:val="0"/>
        <w:spacing w:after="0" w:line="360" w:lineRule="auto"/>
        <w:jc w:val="left"/>
        <w:rPr>
          <w:color w:val="FF0000"/>
          <w:u w:val="single"/>
        </w:rPr>
      </w:pPr>
      <w:r>
        <w:t xml:space="preserve">W-1.1. Continue to provide water customers with information on conservation techniques, services, devices, and rebates by posting information at vallejowater.org or through other outreach methods. </w:t>
      </w:r>
      <w:r w:rsidRPr="00FF34DB">
        <w:rPr>
          <w:color w:val="FF0000"/>
          <w:u w:val="single"/>
        </w:rPr>
        <w:t xml:space="preserve">Provide educational materials to the community about green </w:t>
      </w:r>
      <w:r>
        <w:rPr>
          <w:color w:val="FF0000"/>
          <w:u w:val="single"/>
        </w:rPr>
        <w:t xml:space="preserve">stormwater </w:t>
      </w:r>
      <w:r w:rsidRPr="00FF34DB">
        <w:rPr>
          <w:color w:val="FF0000"/>
          <w:u w:val="single"/>
        </w:rPr>
        <w:t>infrastructure strategies that can</w:t>
      </w:r>
      <w:r>
        <w:rPr>
          <w:color w:val="FF0000"/>
          <w:u w:val="single"/>
        </w:rPr>
        <w:t xml:space="preserve"> </w:t>
      </w:r>
      <w:r w:rsidRPr="00FF34DB">
        <w:rPr>
          <w:color w:val="FF0000"/>
          <w:u w:val="single"/>
        </w:rPr>
        <w:t>improve water quality and reduce need to irrigate landscape.</w:t>
      </w:r>
    </w:p>
    <w:p w14:paraId="2085F6B1" w14:textId="1D8E5B18" w:rsidR="00FF34DB" w:rsidRPr="00FF34DB" w:rsidRDefault="00FF34DB" w:rsidP="00FF34DB">
      <w:pPr>
        <w:autoSpaceDE w:val="0"/>
        <w:autoSpaceDN w:val="0"/>
        <w:adjustRightInd w:val="0"/>
        <w:spacing w:after="0" w:line="360" w:lineRule="auto"/>
        <w:jc w:val="left"/>
        <w:rPr>
          <w:color w:val="FF0000"/>
          <w:u w:val="single"/>
        </w:rPr>
      </w:pPr>
      <w:r>
        <w:rPr>
          <w:color w:val="FF0000"/>
          <w:u w:val="single"/>
        </w:rPr>
        <w:t>…</w:t>
      </w:r>
    </w:p>
    <w:p w14:paraId="1D7EC23B" w14:textId="69A99167" w:rsidR="00FF34DB" w:rsidRDefault="00FF34DB" w:rsidP="00FF34DB">
      <w:pPr>
        <w:autoSpaceDE w:val="0"/>
        <w:autoSpaceDN w:val="0"/>
        <w:adjustRightInd w:val="0"/>
        <w:spacing w:after="0" w:line="360" w:lineRule="auto"/>
        <w:jc w:val="left"/>
        <w:rPr>
          <w:color w:val="FF0000"/>
          <w:u w:val="single"/>
        </w:rPr>
      </w:pPr>
      <w:r>
        <w:rPr>
          <w:color w:val="FF0000"/>
          <w:u w:val="single"/>
        </w:rPr>
        <w:t xml:space="preserve">W.1.3.  </w:t>
      </w:r>
      <w:r w:rsidRPr="00FF34DB">
        <w:rPr>
          <w:color w:val="FF0000"/>
          <w:u w:val="single"/>
        </w:rPr>
        <w:t>Retrofit and include new green infrastructure strategies into city-owned landscapes to improve</w:t>
      </w:r>
      <w:r>
        <w:rPr>
          <w:color w:val="FF0000"/>
          <w:u w:val="single"/>
        </w:rPr>
        <w:t xml:space="preserve"> </w:t>
      </w:r>
      <w:r w:rsidRPr="00FF34DB">
        <w:rPr>
          <w:color w:val="FF0000"/>
          <w:u w:val="single"/>
        </w:rPr>
        <w:t>water quality and reduce need to irrigate landscape.</w:t>
      </w:r>
    </w:p>
    <w:p w14:paraId="293C00AC" w14:textId="7DF2A1AB" w:rsidR="00E51CA4" w:rsidRDefault="00E51CA4" w:rsidP="00FF34DB">
      <w:pPr>
        <w:autoSpaceDE w:val="0"/>
        <w:autoSpaceDN w:val="0"/>
        <w:adjustRightInd w:val="0"/>
        <w:spacing w:after="0" w:line="360" w:lineRule="auto"/>
        <w:jc w:val="left"/>
        <w:rPr>
          <w:color w:val="FF0000"/>
          <w:u w:val="single"/>
        </w:rPr>
      </w:pPr>
    </w:p>
    <w:p w14:paraId="4FB834C0" w14:textId="77777777" w:rsidR="00CA6AA1" w:rsidRDefault="00CA6AA1">
      <w:pPr>
        <w:ind w:right="3060"/>
      </w:pPr>
      <w:r>
        <w:br w:type="page"/>
      </w:r>
    </w:p>
    <w:p w14:paraId="68CC94AC" w14:textId="25AE1B6A" w:rsidR="00CA6AA1" w:rsidRPr="00CA6AA1" w:rsidRDefault="00CA6AA1" w:rsidP="000C67E8">
      <w:pPr>
        <w:pStyle w:val="Heading2"/>
        <w:numPr>
          <w:ilvl w:val="0"/>
          <w:numId w:val="0"/>
        </w:numPr>
      </w:pPr>
      <w:bookmarkStart w:id="114" w:name="_Toc15050730"/>
      <w:r w:rsidRPr="00CA6AA1">
        <w:lastRenderedPageBreak/>
        <w:t xml:space="preserve">Appendix </w:t>
      </w:r>
      <w:r>
        <w:t>E</w:t>
      </w:r>
      <w:r w:rsidRPr="00CA6AA1">
        <w:t xml:space="preserve"> - GSI RAA Modeling Report</w:t>
      </w:r>
      <w:bookmarkEnd w:id="114"/>
    </w:p>
    <w:p w14:paraId="0CA9EF4F" w14:textId="1B50E14A" w:rsidR="00970DC0" w:rsidRPr="005F2977" w:rsidRDefault="00970DC0" w:rsidP="005F2977">
      <w:pPr>
        <w:autoSpaceDE w:val="0"/>
        <w:autoSpaceDN w:val="0"/>
        <w:adjustRightInd w:val="0"/>
        <w:spacing w:after="0" w:line="360" w:lineRule="auto"/>
        <w:jc w:val="left"/>
      </w:pPr>
    </w:p>
    <w:sectPr w:rsidR="00970DC0" w:rsidRPr="005F2977" w:rsidSect="000310B6">
      <w:pgSz w:w="12240" w:h="15840"/>
      <w:pgMar w:top="1440" w:right="1440" w:bottom="1440" w:left="1440"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DBAF2" w14:textId="77777777" w:rsidR="00BE63AA" w:rsidRDefault="00BE63AA" w:rsidP="00494681">
      <w:r>
        <w:separator/>
      </w:r>
    </w:p>
  </w:endnote>
  <w:endnote w:type="continuationSeparator" w:id="0">
    <w:p w14:paraId="5BDBFDE7" w14:textId="77777777" w:rsidR="00BE63AA" w:rsidRDefault="00BE63AA" w:rsidP="00494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Nunito">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10A39" w14:textId="77777777" w:rsidR="00954B9E" w:rsidRDefault="00954B9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9EB6C" w14:textId="3CB5FDBA" w:rsidR="00954B9E" w:rsidRDefault="00954B9E" w:rsidP="00494681">
    <w:r>
      <w:tab/>
    </w:r>
    <w:r>
      <w:fldChar w:fldCharType="begin"/>
    </w:r>
    <w:r>
      <w:instrText>PAGE</w:instrText>
    </w:r>
    <w:r>
      <w:fldChar w:fldCharType="separate"/>
    </w:r>
    <w:r w:rsidR="006F0082">
      <w:rPr>
        <w:noProof/>
      </w:rPr>
      <w:t>6</w:t>
    </w:r>
    <w:r>
      <w:fldChar w:fldCharType="end"/>
    </w:r>
    <w:r>
      <w:tab/>
    </w:r>
    <w:r>
      <w:tab/>
    </w:r>
    <w:r>
      <w:tab/>
    </w:r>
    <w:r>
      <w:tab/>
    </w:r>
    <w:r>
      <w:tab/>
    </w:r>
    <w:r>
      <w:tab/>
    </w:r>
    <w:r>
      <w:tab/>
    </w:r>
    <w:r>
      <w:tab/>
      <w:t>PUBLIC</w:t>
    </w:r>
    <w:r w:rsidRPr="0087213B">
      <w:t xml:space="preserve"> </w:t>
    </w:r>
    <w:r>
      <w:t xml:space="preserve">REVIEW </w:t>
    </w:r>
    <w:r w:rsidRPr="0087213B">
      <w:t>DRAFT</w:t>
    </w:r>
  </w:p>
  <w:p w14:paraId="14396F7F" w14:textId="77777777" w:rsidR="00954B9E" w:rsidRDefault="00954B9E" w:rsidP="00494681"/>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0ECED" w14:textId="77777777" w:rsidR="00954B9E" w:rsidRDefault="00954B9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24C0C" w14:textId="77777777" w:rsidR="00BE63AA" w:rsidRDefault="00BE63AA" w:rsidP="00494681">
      <w:r>
        <w:separator/>
      </w:r>
    </w:p>
  </w:footnote>
  <w:footnote w:type="continuationSeparator" w:id="0">
    <w:p w14:paraId="1C30B288" w14:textId="77777777" w:rsidR="00BE63AA" w:rsidRDefault="00BE63AA" w:rsidP="00494681">
      <w:r>
        <w:continuationSeparator/>
      </w:r>
    </w:p>
  </w:footnote>
  <w:footnote w:id="1">
    <w:p w14:paraId="06C7200D" w14:textId="61CF95CD" w:rsidR="00954B9E" w:rsidRPr="00F465F4" w:rsidRDefault="00954B9E" w:rsidP="000C67E8">
      <w:pPr>
        <w:jc w:val="left"/>
        <w:rPr>
          <w:sz w:val="20"/>
          <w:szCs w:val="20"/>
        </w:rPr>
      </w:pPr>
      <w:r w:rsidRPr="00F465F4">
        <w:rPr>
          <w:sz w:val="20"/>
          <w:szCs w:val="20"/>
          <w:vertAlign w:val="superscript"/>
        </w:rPr>
        <w:footnoteRef/>
      </w:r>
      <w:r w:rsidRPr="00F465F4">
        <w:rPr>
          <w:sz w:val="20"/>
          <w:szCs w:val="20"/>
        </w:rPr>
        <w:t xml:space="preserve"> </w:t>
      </w:r>
      <w:r w:rsidRPr="000C67E8">
        <w:rPr>
          <w:sz w:val="20"/>
          <w:szCs w:val="20"/>
        </w:rPr>
        <w:t>San Francisco Bay Regional Water Quality Control Board. 2015. Municipal Regional Stormwater Permit, Order No. R2-2015-0049. www.waterboards.ca.gov/sanfranciscobay/water_issues/programs/stormwater/Municipal/R2-2015-0049.pdf.</w:t>
      </w:r>
    </w:p>
  </w:footnote>
  <w:footnote w:id="2">
    <w:p w14:paraId="7AEF9FA5" w14:textId="63816E79" w:rsidR="00954B9E" w:rsidRDefault="00954B9E">
      <w:pPr>
        <w:pStyle w:val="FootnoteText"/>
      </w:pPr>
      <w:r>
        <w:rPr>
          <w:rStyle w:val="FootnoteReference"/>
        </w:rPr>
        <w:footnoteRef/>
      </w:r>
      <w:r>
        <w:t xml:space="preserve"> </w:t>
      </w:r>
      <w:r>
        <w:rPr>
          <w:sz w:val="20"/>
          <w:szCs w:val="20"/>
        </w:rPr>
        <w:t xml:space="preserve">Although the MRP uses the term green infrastructure (GI), the Solano Permittees prefer to use the term green </w:t>
      </w:r>
      <w:r>
        <w:rPr>
          <w:i/>
          <w:iCs w:val="0"/>
          <w:sz w:val="20"/>
          <w:szCs w:val="20"/>
        </w:rPr>
        <w:t xml:space="preserve">stormwater </w:t>
      </w:r>
      <w:r>
        <w:rPr>
          <w:sz w:val="20"/>
          <w:szCs w:val="20"/>
        </w:rPr>
        <w:t xml:space="preserve">infrastructure (GSI). Henceforward, the term GSI will be used. </w:t>
      </w:r>
      <w:r>
        <w:t xml:space="preserve"> </w:t>
      </w:r>
    </w:p>
  </w:footnote>
  <w:footnote w:id="3">
    <w:p w14:paraId="15611070" w14:textId="7DDA735E" w:rsidR="00954B9E" w:rsidRPr="00C537E3" w:rsidRDefault="00954B9E" w:rsidP="00494681">
      <w:pPr>
        <w:pStyle w:val="FootnoteText"/>
        <w:rPr>
          <w:sz w:val="20"/>
          <w:szCs w:val="20"/>
        </w:rPr>
      </w:pPr>
      <w:r w:rsidRPr="00F465F4">
        <w:rPr>
          <w:rStyle w:val="FootnoteReference"/>
          <w:sz w:val="20"/>
          <w:szCs w:val="20"/>
        </w:rPr>
        <w:footnoteRef/>
      </w:r>
      <w:r w:rsidRPr="00F465F4">
        <w:rPr>
          <w:sz w:val="20"/>
          <w:szCs w:val="20"/>
        </w:rPr>
        <w:t xml:space="preserve">  Permittees shall "quantitatively demonstrate that PCBs load reductions of at least 3 kg/yr will be realized by 2040 through implementation of green infrastructure projects" (C.12.c.ii.2.d) Percent of Solano Permittee load reduction is 20.8% PCBs and 16.1% mercury from BASMAA RAA Guidance Document (6/30/17).</w:t>
      </w:r>
    </w:p>
  </w:footnote>
  <w:footnote w:id="4">
    <w:p w14:paraId="24057071" w14:textId="35623758" w:rsidR="00954B9E" w:rsidRPr="00C537E3" w:rsidRDefault="00954B9E">
      <w:pPr>
        <w:pStyle w:val="FootnoteText"/>
        <w:rPr>
          <w:sz w:val="20"/>
          <w:szCs w:val="20"/>
        </w:rPr>
      </w:pPr>
      <w:r w:rsidRPr="00C537E3">
        <w:rPr>
          <w:rStyle w:val="FootnoteReference"/>
          <w:sz w:val="20"/>
          <w:szCs w:val="20"/>
        </w:rPr>
        <w:footnoteRef/>
      </w:r>
      <w:r w:rsidRPr="00C537E3">
        <w:rPr>
          <w:sz w:val="20"/>
          <w:szCs w:val="20"/>
        </w:rPr>
        <w:t xml:space="preserve"> The average wet weight concentration measured in the muscle tissue of fish large enough to be consumed by humans.</w:t>
      </w:r>
    </w:p>
  </w:footnote>
  <w:footnote w:id="5">
    <w:p w14:paraId="2B0CCA62" w14:textId="30F338E5" w:rsidR="00954B9E" w:rsidRPr="00C537E3" w:rsidRDefault="00954B9E">
      <w:pPr>
        <w:pStyle w:val="FootnoteText"/>
        <w:rPr>
          <w:sz w:val="20"/>
          <w:szCs w:val="20"/>
        </w:rPr>
      </w:pPr>
      <w:r w:rsidRPr="00C537E3">
        <w:rPr>
          <w:rStyle w:val="FootnoteReference"/>
          <w:sz w:val="20"/>
          <w:szCs w:val="20"/>
        </w:rPr>
        <w:footnoteRef/>
      </w:r>
      <w:r w:rsidRPr="00C537E3">
        <w:rPr>
          <w:sz w:val="20"/>
          <w:szCs w:val="20"/>
        </w:rPr>
        <w:t xml:space="preserve">  3-5 centimeters in length</w:t>
      </w:r>
    </w:p>
  </w:footnote>
  <w:footnote w:id="6">
    <w:p w14:paraId="5820D42B" w14:textId="6BA35F4D" w:rsidR="00954B9E" w:rsidRPr="00C537E3" w:rsidRDefault="00954B9E">
      <w:pPr>
        <w:pStyle w:val="FootnoteText"/>
        <w:rPr>
          <w:sz w:val="20"/>
          <w:szCs w:val="20"/>
        </w:rPr>
      </w:pPr>
      <w:r w:rsidRPr="00C537E3">
        <w:rPr>
          <w:rStyle w:val="FootnoteReference"/>
          <w:sz w:val="20"/>
          <w:szCs w:val="20"/>
        </w:rPr>
        <w:footnoteRef/>
      </w:r>
      <w:r w:rsidRPr="00C537E3">
        <w:rPr>
          <w:sz w:val="20"/>
          <w:szCs w:val="20"/>
        </w:rPr>
        <w:t xml:space="preserve"> average wet weight concentration</w:t>
      </w:r>
    </w:p>
  </w:footnote>
  <w:footnote w:id="7">
    <w:p w14:paraId="73C43658" w14:textId="0526CF34" w:rsidR="00954B9E" w:rsidRPr="00C537E3" w:rsidRDefault="00954B9E" w:rsidP="00C537E3">
      <w:pPr>
        <w:spacing w:after="0"/>
        <w:rPr>
          <w:sz w:val="20"/>
          <w:szCs w:val="20"/>
        </w:rPr>
      </w:pPr>
      <w:r w:rsidRPr="00C537E3">
        <w:rPr>
          <w:rStyle w:val="FootnoteReference"/>
          <w:sz w:val="20"/>
          <w:szCs w:val="20"/>
        </w:rPr>
        <w:footnoteRef/>
      </w:r>
      <w:r w:rsidRPr="00C537E3">
        <w:rPr>
          <w:sz w:val="20"/>
          <w:szCs w:val="20"/>
        </w:rPr>
        <w:t xml:space="preserve"> A roughly 50% decrease in sediment, fish tissue, and bird egg mercury concentrations is necessary for the Bay to meet water quality standards. Reductions in sediment mercury concentrations are assumed to result in a proportional reduction in the total amount of mercury in the system, which will result in the achievement of target fish tissue and bird egg concentrations.</w:t>
      </w:r>
    </w:p>
  </w:footnote>
  <w:footnote w:id="8">
    <w:p w14:paraId="068E95B0" w14:textId="49D65A74" w:rsidR="00954B9E" w:rsidRPr="00C537E3" w:rsidRDefault="00954B9E">
      <w:pPr>
        <w:pStyle w:val="FootnoteText"/>
        <w:rPr>
          <w:sz w:val="20"/>
          <w:szCs w:val="20"/>
        </w:rPr>
      </w:pPr>
      <w:r w:rsidRPr="00C537E3">
        <w:rPr>
          <w:rStyle w:val="FootnoteReference"/>
          <w:sz w:val="20"/>
          <w:szCs w:val="20"/>
        </w:rPr>
        <w:footnoteRef/>
      </w:r>
      <w:r w:rsidRPr="00C537E3">
        <w:rPr>
          <w:sz w:val="20"/>
          <w:szCs w:val="20"/>
        </w:rPr>
        <w:t xml:space="preserve"> This target is based on a cancer risk of one case per an exposed population of 100,000 for the 95th percentile San Francisco Bay Area sport and subsistence fisher consumer </w:t>
      </w:r>
      <w:r>
        <w:rPr>
          <w:sz w:val="20"/>
          <w:szCs w:val="20"/>
        </w:rPr>
        <w:t>(</w:t>
      </w:r>
      <w:r w:rsidRPr="00C537E3">
        <w:rPr>
          <w:sz w:val="20"/>
          <w:szCs w:val="20"/>
        </w:rPr>
        <w:t>32 g fish per day</w:t>
      </w:r>
      <w:r>
        <w:rPr>
          <w:sz w:val="20"/>
          <w:szCs w:val="20"/>
        </w:rPr>
        <w:t>).</w:t>
      </w:r>
    </w:p>
  </w:footnote>
  <w:footnote w:id="9">
    <w:p w14:paraId="521C869C" w14:textId="3D2EF477" w:rsidR="00954B9E" w:rsidRPr="00C537E3" w:rsidRDefault="00954B9E">
      <w:pPr>
        <w:pStyle w:val="FootnoteText"/>
        <w:rPr>
          <w:sz w:val="20"/>
          <w:szCs w:val="20"/>
        </w:rPr>
      </w:pPr>
      <w:r w:rsidRPr="00C537E3">
        <w:rPr>
          <w:rStyle w:val="FootnoteReference"/>
          <w:sz w:val="20"/>
          <w:szCs w:val="20"/>
        </w:rPr>
        <w:footnoteRef/>
      </w:r>
      <w:r w:rsidRPr="00C537E3">
        <w:rPr>
          <w:sz w:val="20"/>
          <w:szCs w:val="20"/>
        </w:rPr>
        <w:t xml:space="preserve"> This value was developed based on applying the required sediment concentration (1 µg/kg) to the estimated annual sediment load discharged from local tributaries.</w:t>
      </w:r>
    </w:p>
  </w:footnote>
  <w:footnote w:id="10">
    <w:p w14:paraId="67B01915" w14:textId="77777777" w:rsidR="00954B9E" w:rsidRPr="00D177BD" w:rsidRDefault="00954B9E" w:rsidP="00494681">
      <w:r w:rsidRPr="00D177BD">
        <w:rPr>
          <w:vertAlign w:val="superscript"/>
        </w:rPr>
        <w:footnoteRef/>
      </w:r>
      <w:r w:rsidRPr="00D177BD">
        <w:t xml:space="preserve"> City of Vallejo, Vallejo Sanitation and Flood Control District, Fairfield-Suisun Urban Runoff Management Program, November 2016. “Task 5 Individual Retrofit Pilot Project: PG&amp;E Substation Project”.</w:t>
      </w:r>
    </w:p>
  </w:footnote>
  <w:footnote w:id="11">
    <w:p w14:paraId="69BF33A3" w14:textId="77777777" w:rsidR="00954B9E" w:rsidRDefault="00954B9E" w:rsidP="00494681">
      <w:r w:rsidRPr="00D177BD">
        <w:rPr>
          <w:vertAlign w:val="superscript"/>
        </w:rPr>
        <w:footnoteRef/>
      </w:r>
      <w:r w:rsidRPr="00D177BD">
        <w:t xml:space="preserve"> City of Vallejo, Vallejo Sanitation and Flood Control District, Fairfield-Suisun Urban Runoff Management Program, November 2016. “Task 5 Individual Retrofit Pilot Project: Broadway and Redwood Project”.</w:t>
      </w:r>
    </w:p>
  </w:footnote>
  <w:footnote w:id="12">
    <w:p w14:paraId="672CDB77" w14:textId="77777777" w:rsidR="00954B9E" w:rsidRDefault="00954B9E" w:rsidP="00494681">
      <w:r>
        <w:rPr>
          <w:vertAlign w:val="superscript"/>
        </w:rPr>
        <w:footnoteRef/>
      </w:r>
      <w:r>
        <w:t xml:space="preserve"> Vallejo Storm and Wastewater District, 2017. “Final Biennial Budget for Fiscal Years 2017-2018 and 2018-2019.</w:t>
      </w:r>
    </w:p>
  </w:footnote>
  <w:footnote w:id="13">
    <w:p w14:paraId="3EEC499C" w14:textId="77777777" w:rsidR="00954B9E" w:rsidRDefault="00954B9E" w:rsidP="00494681">
      <w:r>
        <w:rPr>
          <w:vertAlign w:val="superscript"/>
        </w:rPr>
        <w:footnoteRef/>
      </w:r>
      <w:r>
        <w:t xml:space="preserve"> Solano County Water Agency, 2013. “Flood Awareness Manual”. http://www.scwa2.com/home/showdocument?id=24</w:t>
      </w:r>
    </w:p>
  </w:footnote>
  <w:footnote w:id="14">
    <w:p w14:paraId="041E2FBD" w14:textId="663CCF45" w:rsidR="00954B9E" w:rsidRDefault="00954B9E" w:rsidP="00494681">
      <w:pPr>
        <w:pStyle w:val="FootnoteText"/>
      </w:pPr>
      <w:r>
        <w:rPr>
          <w:rStyle w:val="FootnoteReference"/>
        </w:rPr>
        <w:footnoteRef/>
      </w:r>
      <w:r>
        <w:t xml:space="preserve"> </w:t>
      </w:r>
      <w:r w:rsidRPr="00F10583">
        <w:t>2020 Reduction targets are fixed values specified in the MRP, 2040 Reduction targets have been rescaled based on new calculated baseline values per RAA Guidance Section 3.5 as a proportion of total estimated reductions (20.8% for PCBs, 16.1% for mercury)</w:t>
      </w:r>
    </w:p>
    <w:p w14:paraId="45E872D1" w14:textId="77777777" w:rsidR="00954B9E" w:rsidRDefault="00954B9E" w:rsidP="00494681">
      <w:pPr>
        <w:pStyle w:val="FootnoteText"/>
      </w:pPr>
    </w:p>
  </w:footnote>
  <w:footnote w:id="15">
    <w:p w14:paraId="3B7F2BBA" w14:textId="59CB9817" w:rsidR="00954B9E" w:rsidRDefault="00954B9E" w:rsidP="00494681">
      <w:pPr>
        <w:pStyle w:val="FootnoteText"/>
      </w:pPr>
      <w:r>
        <w:rPr>
          <w:rStyle w:val="FootnoteReference"/>
        </w:rPr>
        <w:footnoteRef/>
      </w:r>
      <w:r>
        <w:t xml:space="preserve"> BASMAA, June 30, 2017, Bay Area RAA Guidance Document</w:t>
      </w:r>
    </w:p>
  </w:footnote>
  <w:footnote w:id="16">
    <w:p w14:paraId="61BDB6B3" w14:textId="3361290D" w:rsidR="00954B9E" w:rsidRPr="0094118C" w:rsidRDefault="00954B9E" w:rsidP="00494681">
      <w:pPr>
        <w:pStyle w:val="FootnoteText"/>
      </w:pPr>
      <w:r w:rsidRPr="0094118C">
        <w:rPr>
          <w:rStyle w:val="FootnoteReference"/>
        </w:rPr>
        <w:footnoteRef/>
      </w:r>
      <w:r w:rsidRPr="0094118C">
        <w:t xml:space="preserve"> Percent of Solano Permittee load reduction is 20.8% PCBs and 16.1% mercury from </w:t>
      </w:r>
      <w:r>
        <w:t xml:space="preserve">BASMAA </w:t>
      </w:r>
      <w:r w:rsidRPr="0094118C">
        <w:t>RAA Guidance Document (6/30/17).</w:t>
      </w:r>
    </w:p>
  </w:footnote>
  <w:footnote w:id="17">
    <w:p w14:paraId="68E66211" w14:textId="2A3D0D4D" w:rsidR="00954B9E" w:rsidRPr="00EC6DB6" w:rsidRDefault="00954B9E">
      <w:pPr>
        <w:pStyle w:val="FootnoteText"/>
        <w:rPr>
          <w:sz w:val="20"/>
          <w:szCs w:val="20"/>
        </w:rPr>
      </w:pPr>
      <w:r w:rsidRPr="00EC6DB6">
        <w:rPr>
          <w:rStyle w:val="FootnoteReference"/>
          <w:sz w:val="20"/>
          <w:szCs w:val="20"/>
        </w:rPr>
        <w:footnoteRef/>
      </w:r>
      <w:r w:rsidRPr="00EC6DB6">
        <w:rPr>
          <w:sz w:val="20"/>
          <w:szCs w:val="20"/>
        </w:rPr>
        <w:t xml:space="preserve"> The calculator follows the procedures from “Low Impact Development Stormwater Control Cost Estimation Analysis” (RTI International and Geosyntec Consultants, 2015).  </w:t>
      </w:r>
    </w:p>
  </w:footnote>
  <w:footnote w:id="18">
    <w:p w14:paraId="76DB46DF" w14:textId="282309AC" w:rsidR="00954B9E" w:rsidRPr="00FF59BF" w:rsidRDefault="00954B9E">
      <w:pPr>
        <w:pStyle w:val="FootnoteText"/>
        <w:rPr>
          <w:sz w:val="20"/>
          <w:szCs w:val="20"/>
        </w:rPr>
      </w:pPr>
      <w:r w:rsidRPr="00FF59BF">
        <w:rPr>
          <w:rStyle w:val="FootnoteReference"/>
          <w:sz w:val="20"/>
          <w:szCs w:val="20"/>
        </w:rPr>
        <w:footnoteRef/>
      </w:r>
      <w:r w:rsidRPr="00FF59BF">
        <w:rPr>
          <w:sz w:val="20"/>
          <w:szCs w:val="20"/>
        </w:rPr>
        <w:t xml:space="preserve"> The Regional Cost Adjustment Factor is determined from the Bureau of Labor Statistics Consumer Price Index and Producer Price Index for nationwide regions.  The adjustment factor is computed for the three nearest regions to the project, with a value of 1.0 used when the three nearest regions are greater than 100 miles from the project.</w:t>
      </w:r>
      <w:r>
        <w:rPr>
          <w:sz w:val="20"/>
          <w:szCs w:val="20"/>
        </w:rPr>
        <w:t xml:space="preserve">  The San Francisco Bay area has a multiplier of 1.33.</w:t>
      </w:r>
    </w:p>
  </w:footnote>
  <w:footnote w:id="19">
    <w:p w14:paraId="1FFD289A" w14:textId="2170108B" w:rsidR="00954B9E" w:rsidRPr="00EC6DB6" w:rsidRDefault="00954B9E">
      <w:pPr>
        <w:pStyle w:val="FootnoteText"/>
        <w:rPr>
          <w:sz w:val="20"/>
          <w:szCs w:val="20"/>
        </w:rPr>
      </w:pPr>
      <w:r w:rsidRPr="00EC6DB6">
        <w:rPr>
          <w:rStyle w:val="FootnoteReference"/>
          <w:sz w:val="20"/>
          <w:szCs w:val="20"/>
        </w:rPr>
        <w:footnoteRef/>
      </w:r>
      <w:r w:rsidRPr="00EC6DB6">
        <w:rPr>
          <w:sz w:val="20"/>
          <w:szCs w:val="20"/>
        </w:rPr>
        <w:t xml:space="preserve"> Estimated based upon the PRISM rainfall, 4km raster dataset</w:t>
      </w:r>
    </w:p>
  </w:footnote>
  <w:footnote w:id="20">
    <w:p w14:paraId="157476BF" w14:textId="3994A7B2" w:rsidR="00954B9E" w:rsidRDefault="00954B9E" w:rsidP="00772971">
      <w:pPr>
        <w:jc w:val="left"/>
        <w:rPr>
          <w:sz w:val="20"/>
          <w:szCs w:val="20"/>
        </w:rPr>
      </w:pPr>
      <w:r>
        <w:rPr>
          <w:rStyle w:val="FootnoteReference"/>
        </w:rPr>
        <w:footnoteRef/>
      </w:r>
      <w:r>
        <w:t xml:space="preserve"> </w:t>
      </w:r>
      <w:r w:rsidRPr="000C67E8">
        <w:rPr>
          <w:sz w:val="20"/>
          <w:szCs w:val="20"/>
        </w:rPr>
        <w:t xml:space="preserve">BASMAA. 2018. Roadmap of Funding Solutions for Sustainable Streets. </w:t>
      </w:r>
      <w:hyperlink r:id="rId1" w:history="1">
        <w:r w:rsidRPr="000C67E8">
          <w:rPr>
            <w:rStyle w:val="Hyperlink"/>
            <w:sz w:val="20"/>
            <w:szCs w:val="20"/>
          </w:rPr>
          <w:t>http://www.sfestuary.org/wp-content/uploads/2018/05/Roadmap_Funding_Solutions_Sustainable_Streets_FINAL_reduced.pdf</w:t>
        </w:r>
      </w:hyperlink>
      <w:r w:rsidRPr="000C67E8">
        <w:rPr>
          <w:sz w:val="20"/>
          <w:szCs w:val="20"/>
        </w:rPr>
        <w:t>.</w:t>
      </w:r>
      <w:r>
        <w:rPr>
          <w:sz w:val="20"/>
          <w:szCs w:val="20"/>
        </w:rPr>
        <w:t xml:space="preserve"> </w:t>
      </w:r>
    </w:p>
    <w:p w14:paraId="09E89FBD" w14:textId="4757FC3C" w:rsidR="00954B9E" w:rsidRPr="000C67E8" w:rsidRDefault="00954B9E" w:rsidP="00772971">
      <w:pPr>
        <w:jc w:val="left"/>
        <w:rPr>
          <w:sz w:val="20"/>
          <w:szCs w:val="20"/>
        </w:rPr>
      </w:pPr>
      <w:r w:rsidRPr="000C67E8">
        <w:rPr>
          <w:sz w:val="20"/>
          <w:szCs w:val="20"/>
        </w:rPr>
        <w:t>Prickett, L. September 4, 2018, Evaluation of Funding Options for Projects that Include Both Green Infrastructure and Transportation Improvements, Memo to the BASMAA Development Committee</w:t>
      </w:r>
    </w:p>
    <w:p w14:paraId="015F3AD8" w14:textId="506266F8" w:rsidR="00954B9E" w:rsidRDefault="00954B9E" w:rsidP="000C67E8">
      <w:pPr>
        <w:jc w:val="lef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7F28E" w14:textId="77777777" w:rsidR="00954B9E" w:rsidRDefault="00954B9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11B7D" w14:textId="1E0C8070" w:rsidR="00954B9E" w:rsidRPr="00E0684D" w:rsidRDefault="006F0082" w:rsidP="00494681">
    <w:sdt>
      <w:sdtPr>
        <w:id w:val="-1641884387"/>
        <w:docPartObj>
          <w:docPartGallery w:val="Watermarks"/>
          <w:docPartUnique/>
        </w:docPartObj>
      </w:sdtPr>
      <w:sdtEndPr/>
      <w:sdtContent>
        <w:r>
          <w:rPr>
            <w:noProof/>
          </w:rPr>
          <w:pict w14:anchorId="51D413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6347845" o:spid="_x0000_s2049" type="#_x0000_t136" style="position:absolute;left:0;text-align:left;margin-left:0;margin-top:0;width:558.35pt;height:101.5pt;rotation:315;z-index:-251658752;mso-position-horizontal:center;mso-position-horizontal-relative:margin;mso-position-vertical:center;mso-position-vertical-relative:margin" o:allowincell="f" fillcolor="silver" stroked="f">
              <v:fill opacity=".5"/>
              <v:textpath style="font-family:&quot;Tw Cen MT&quot;;font-size:1pt" string="PUBLIC DRAFT"/>
              <w10:wrap anchorx="margin" anchory="margin"/>
            </v:shape>
          </w:pict>
        </w:r>
      </w:sdtContent>
    </w:sdt>
    <w:r w:rsidR="00954B9E">
      <w:t>Solano Permittees</w:t>
    </w:r>
    <w:r w:rsidR="00954B9E" w:rsidRPr="00E0684D">
      <w:tab/>
    </w:r>
    <w:r w:rsidR="00954B9E" w:rsidRPr="00E0684D">
      <w:tab/>
    </w:r>
    <w:r w:rsidR="00954B9E">
      <w:tab/>
    </w:r>
    <w:r w:rsidR="00954B9E">
      <w:tab/>
    </w:r>
    <w:r w:rsidR="00954B9E">
      <w:tab/>
    </w:r>
    <w:r w:rsidR="00954B9E">
      <w:tab/>
      <w:t>Green Stormwater Infrastructure Plan</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7845C" w14:textId="77777777" w:rsidR="00954B9E" w:rsidRDefault="00954B9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F3C23"/>
    <w:multiLevelType w:val="multilevel"/>
    <w:tmpl w:val="A8322A4A"/>
    <w:lvl w:ilvl="0">
      <w:start w:val="1"/>
      <w:numFmt w:val="bullet"/>
      <w:lvlText w:val="●"/>
      <w:lvlJc w:val="left"/>
      <w:pPr>
        <w:ind w:left="720" w:hanging="360"/>
      </w:pPr>
      <w:rPr>
        <w:rFonts w:ascii="Noto Sans Symbols" w:eastAsia="Noto Sans Symbols" w:hAnsi="Noto Sans Symbols" w:cs="Noto Sans Symbols"/>
        <w:color w:val="44546A"/>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FA6751"/>
    <w:multiLevelType w:val="hybridMultilevel"/>
    <w:tmpl w:val="CD6E9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B436C"/>
    <w:multiLevelType w:val="multilevel"/>
    <w:tmpl w:val="B72201E4"/>
    <w:lvl w:ilvl="0">
      <w:start w:val="1"/>
      <w:numFmt w:val="bullet"/>
      <w:lvlText w:val="➢"/>
      <w:lvlJc w:val="left"/>
      <w:pPr>
        <w:ind w:left="720" w:hanging="360"/>
      </w:pPr>
      <w:rPr>
        <w:rFonts w:ascii="Noto Sans Symbols" w:eastAsia="Noto Sans Symbols" w:hAnsi="Noto Sans Symbols" w:cs="Noto Sans Symbols"/>
        <w:color w:val="44546A"/>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7FC1705"/>
    <w:multiLevelType w:val="hybridMultilevel"/>
    <w:tmpl w:val="8E2CB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D61B6A"/>
    <w:multiLevelType w:val="hybridMultilevel"/>
    <w:tmpl w:val="DDCC7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90162A"/>
    <w:multiLevelType w:val="hybridMultilevel"/>
    <w:tmpl w:val="E22C6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EC1546"/>
    <w:multiLevelType w:val="hybridMultilevel"/>
    <w:tmpl w:val="8BD61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40F43D3"/>
    <w:multiLevelType w:val="multilevel"/>
    <w:tmpl w:val="77C8B51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F385F44"/>
    <w:multiLevelType w:val="multilevel"/>
    <w:tmpl w:val="1B804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0B56C9A"/>
    <w:multiLevelType w:val="multilevel"/>
    <w:tmpl w:val="46B608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6E56693"/>
    <w:multiLevelType w:val="hybridMultilevel"/>
    <w:tmpl w:val="9F44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C3195B"/>
    <w:multiLevelType w:val="multilevel"/>
    <w:tmpl w:val="C8841B80"/>
    <w:lvl w:ilvl="0">
      <w:start w:val="1"/>
      <w:numFmt w:val="bullet"/>
      <w:lvlText w:val="➢"/>
      <w:lvlJc w:val="left"/>
      <w:pPr>
        <w:ind w:left="432" w:hanging="432"/>
      </w:pPr>
      <w:rPr>
        <w:color w:val="538135"/>
        <w:sz w:val="48"/>
        <w:szCs w:val="48"/>
      </w:rPr>
    </w:lvl>
    <w:lvl w:ilvl="1">
      <w:start w:val="1"/>
      <w:numFmt w:val="bullet"/>
      <w:lvlText w:val="○"/>
      <w:lvlJc w:val="left"/>
      <w:pPr>
        <w:ind w:left="576" w:hanging="576"/>
      </w:pPr>
    </w:lvl>
    <w:lvl w:ilvl="2">
      <w:start w:val="1"/>
      <w:numFmt w:val="bullet"/>
      <w:lvlText w:val="■"/>
      <w:lvlJc w:val="left"/>
      <w:pPr>
        <w:ind w:left="720" w:hanging="720"/>
      </w:pPr>
    </w:lvl>
    <w:lvl w:ilvl="3">
      <w:start w:val="1"/>
      <w:numFmt w:val="bullet"/>
      <w:lvlText w:val="●"/>
      <w:lvlJc w:val="left"/>
      <w:pPr>
        <w:ind w:left="864" w:hanging="864"/>
      </w:pPr>
    </w:lvl>
    <w:lvl w:ilvl="4">
      <w:start w:val="1"/>
      <w:numFmt w:val="bullet"/>
      <w:lvlText w:val="○"/>
      <w:lvlJc w:val="left"/>
      <w:pPr>
        <w:ind w:left="1008" w:hanging="1008"/>
      </w:pPr>
    </w:lvl>
    <w:lvl w:ilvl="5">
      <w:start w:val="1"/>
      <w:numFmt w:val="bullet"/>
      <w:lvlText w:val="■"/>
      <w:lvlJc w:val="left"/>
      <w:pPr>
        <w:ind w:left="1152" w:hanging="1152"/>
      </w:pPr>
    </w:lvl>
    <w:lvl w:ilvl="6">
      <w:start w:val="1"/>
      <w:numFmt w:val="bullet"/>
      <w:lvlText w:val="●"/>
      <w:lvlJc w:val="left"/>
      <w:pPr>
        <w:ind w:left="1296" w:hanging="1296"/>
      </w:pPr>
    </w:lvl>
    <w:lvl w:ilvl="7">
      <w:start w:val="1"/>
      <w:numFmt w:val="bullet"/>
      <w:lvlText w:val="○"/>
      <w:lvlJc w:val="left"/>
      <w:pPr>
        <w:ind w:left="1440" w:hanging="1440"/>
      </w:pPr>
    </w:lvl>
    <w:lvl w:ilvl="8">
      <w:start w:val="1"/>
      <w:numFmt w:val="bullet"/>
      <w:lvlText w:val="■"/>
      <w:lvlJc w:val="left"/>
      <w:pPr>
        <w:ind w:left="1584" w:hanging="1584"/>
      </w:pPr>
    </w:lvl>
  </w:abstractNum>
  <w:abstractNum w:abstractNumId="12" w15:restartNumberingAfterBreak="0">
    <w:nsid w:val="7F8E5056"/>
    <w:multiLevelType w:val="multilevel"/>
    <w:tmpl w:val="4CDE558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2"/>
  </w:num>
  <w:num w:numId="3">
    <w:abstractNumId w:val="0"/>
  </w:num>
  <w:num w:numId="4">
    <w:abstractNumId w:val="9"/>
  </w:num>
  <w:num w:numId="5">
    <w:abstractNumId w:val="8"/>
  </w:num>
  <w:num w:numId="6">
    <w:abstractNumId w:val="11"/>
  </w:num>
  <w:num w:numId="7">
    <w:abstractNumId w:val="3"/>
  </w:num>
  <w:num w:numId="8">
    <w:abstractNumId w:val="7"/>
  </w:num>
  <w:num w:numId="9">
    <w:abstractNumId w:val="7"/>
  </w:num>
  <w:num w:numId="10">
    <w:abstractNumId w:val="1"/>
  </w:num>
  <w:num w:numId="11">
    <w:abstractNumId w:val="5"/>
  </w:num>
  <w:num w:numId="12">
    <w:abstractNumId w:val="4"/>
  </w:num>
  <w:num w:numId="13">
    <w:abstractNumId w:val="10"/>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9"/>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CAFF94F-A20A-487F-8DB8-3C280C345760}"/>
    <w:docVar w:name="dgnword-eventsink" w:val="354721464"/>
  </w:docVars>
  <w:rsids>
    <w:rsidRoot w:val="004046CB"/>
    <w:rsid w:val="000004B1"/>
    <w:rsid w:val="00000F2B"/>
    <w:rsid w:val="00004D40"/>
    <w:rsid w:val="000061BF"/>
    <w:rsid w:val="00007B53"/>
    <w:rsid w:val="00011AF4"/>
    <w:rsid w:val="000170EF"/>
    <w:rsid w:val="000310B6"/>
    <w:rsid w:val="00032939"/>
    <w:rsid w:val="00032FB3"/>
    <w:rsid w:val="00034C8C"/>
    <w:rsid w:val="000548D5"/>
    <w:rsid w:val="00065731"/>
    <w:rsid w:val="00071248"/>
    <w:rsid w:val="00071702"/>
    <w:rsid w:val="00083BDF"/>
    <w:rsid w:val="00094560"/>
    <w:rsid w:val="00095339"/>
    <w:rsid w:val="00096D53"/>
    <w:rsid w:val="000B5E73"/>
    <w:rsid w:val="000B6748"/>
    <w:rsid w:val="000C301D"/>
    <w:rsid w:val="000C67E8"/>
    <w:rsid w:val="000D422E"/>
    <w:rsid w:val="000D53A1"/>
    <w:rsid w:val="000D59FD"/>
    <w:rsid w:val="000F0146"/>
    <w:rsid w:val="000F1073"/>
    <w:rsid w:val="000F46BD"/>
    <w:rsid w:val="000F60CE"/>
    <w:rsid w:val="0010418A"/>
    <w:rsid w:val="001044FA"/>
    <w:rsid w:val="0011002F"/>
    <w:rsid w:val="00112128"/>
    <w:rsid w:val="0011362F"/>
    <w:rsid w:val="001225C9"/>
    <w:rsid w:val="00123D0B"/>
    <w:rsid w:val="00126AE6"/>
    <w:rsid w:val="0013360A"/>
    <w:rsid w:val="00137225"/>
    <w:rsid w:val="0014017C"/>
    <w:rsid w:val="001418F0"/>
    <w:rsid w:val="00165F5D"/>
    <w:rsid w:val="00172DD0"/>
    <w:rsid w:val="0018692F"/>
    <w:rsid w:val="001A3404"/>
    <w:rsid w:val="001A7361"/>
    <w:rsid w:val="001B12C5"/>
    <w:rsid w:val="001C7901"/>
    <w:rsid w:val="001D5B0A"/>
    <w:rsid w:val="001D6F1D"/>
    <w:rsid w:val="001E1359"/>
    <w:rsid w:val="001E16FF"/>
    <w:rsid w:val="001E3CCC"/>
    <w:rsid w:val="001E3EC3"/>
    <w:rsid w:val="001E737A"/>
    <w:rsid w:val="001E7F3C"/>
    <w:rsid w:val="001F0797"/>
    <w:rsid w:val="001F27E6"/>
    <w:rsid w:val="001F3258"/>
    <w:rsid w:val="00203A61"/>
    <w:rsid w:val="00212F04"/>
    <w:rsid w:val="0021671E"/>
    <w:rsid w:val="002177FB"/>
    <w:rsid w:val="00221D34"/>
    <w:rsid w:val="00230131"/>
    <w:rsid w:val="002302F1"/>
    <w:rsid w:val="00230E81"/>
    <w:rsid w:val="00250F3A"/>
    <w:rsid w:val="00255E83"/>
    <w:rsid w:val="00261808"/>
    <w:rsid w:val="00262B9D"/>
    <w:rsid w:val="0026415D"/>
    <w:rsid w:val="00265F36"/>
    <w:rsid w:val="0026702E"/>
    <w:rsid w:val="002715FE"/>
    <w:rsid w:val="002728B7"/>
    <w:rsid w:val="002768F5"/>
    <w:rsid w:val="002817DD"/>
    <w:rsid w:val="00290300"/>
    <w:rsid w:val="002A1402"/>
    <w:rsid w:val="002B11A9"/>
    <w:rsid w:val="002B58A8"/>
    <w:rsid w:val="002B664F"/>
    <w:rsid w:val="002C06E6"/>
    <w:rsid w:val="002C6006"/>
    <w:rsid w:val="002F3EC8"/>
    <w:rsid w:val="002F54F3"/>
    <w:rsid w:val="00300743"/>
    <w:rsid w:val="003007DC"/>
    <w:rsid w:val="003016C5"/>
    <w:rsid w:val="00305C70"/>
    <w:rsid w:val="003123C2"/>
    <w:rsid w:val="003237F6"/>
    <w:rsid w:val="00342057"/>
    <w:rsid w:val="00343867"/>
    <w:rsid w:val="003464D0"/>
    <w:rsid w:val="00353014"/>
    <w:rsid w:val="00355A4C"/>
    <w:rsid w:val="00367201"/>
    <w:rsid w:val="00371230"/>
    <w:rsid w:val="003726A9"/>
    <w:rsid w:val="003726C3"/>
    <w:rsid w:val="0037323F"/>
    <w:rsid w:val="00374BFC"/>
    <w:rsid w:val="00391908"/>
    <w:rsid w:val="00392604"/>
    <w:rsid w:val="00392805"/>
    <w:rsid w:val="00396154"/>
    <w:rsid w:val="003B0803"/>
    <w:rsid w:val="003B555D"/>
    <w:rsid w:val="003C2EAB"/>
    <w:rsid w:val="003D3FC4"/>
    <w:rsid w:val="003E2F93"/>
    <w:rsid w:val="003F15C8"/>
    <w:rsid w:val="0040156B"/>
    <w:rsid w:val="004046CB"/>
    <w:rsid w:val="0040590A"/>
    <w:rsid w:val="00405D00"/>
    <w:rsid w:val="00407E79"/>
    <w:rsid w:val="00424ADD"/>
    <w:rsid w:val="004329EC"/>
    <w:rsid w:val="00434736"/>
    <w:rsid w:val="0044305E"/>
    <w:rsid w:val="004513A8"/>
    <w:rsid w:val="0045440B"/>
    <w:rsid w:val="004855BD"/>
    <w:rsid w:val="00492033"/>
    <w:rsid w:val="00494681"/>
    <w:rsid w:val="004A405F"/>
    <w:rsid w:val="004B3CF2"/>
    <w:rsid w:val="004C0887"/>
    <w:rsid w:val="004C0CDD"/>
    <w:rsid w:val="004C2D3E"/>
    <w:rsid w:val="004C685F"/>
    <w:rsid w:val="004F0E0A"/>
    <w:rsid w:val="004F6013"/>
    <w:rsid w:val="005363F8"/>
    <w:rsid w:val="0053729F"/>
    <w:rsid w:val="00537623"/>
    <w:rsid w:val="005471D8"/>
    <w:rsid w:val="0055337A"/>
    <w:rsid w:val="00565D7B"/>
    <w:rsid w:val="005662A0"/>
    <w:rsid w:val="00566D1C"/>
    <w:rsid w:val="00572C32"/>
    <w:rsid w:val="00573975"/>
    <w:rsid w:val="00585539"/>
    <w:rsid w:val="00595CD7"/>
    <w:rsid w:val="005A51C7"/>
    <w:rsid w:val="005B1F9A"/>
    <w:rsid w:val="005B3B5E"/>
    <w:rsid w:val="005D157D"/>
    <w:rsid w:val="005D6A82"/>
    <w:rsid w:val="005E7863"/>
    <w:rsid w:val="005F1621"/>
    <w:rsid w:val="005F2977"/>
    <w:rsid w:val="005F7A06"/>
    <w:rsid w:val="00602A30"/>
    <w:rsid w:val="0060374A"/>
    <w:rsid w:val="006040F0"/>
    <w:rsid w:val="00604420"/>
    <w:rsid w:val="006047AC"/>
    <w:rsid w:val="00612BEF"/>
    <w:rsid w:val="00624442"/>
    <w:rsid w:val="00626A1D"/>
    <w:rsid w:val="0063046C"/>
    <w:rsid w:val="006315D4"/>
    <w:rsid w:val="00632D1F"/>
    <w:rsid w:val="00632E2C"/>
    <w:rsid w:val="0064066F"/>
    <w:rsid w:val="0064197E"/>
    <w:rsid w:val="00654628"/>
    <w:rsid w:val="00657A5B"/>
    <w:rsid w:val="00660508"/>
    <w:rsid w:val="006736EC"/>
    <w:rsid w:val="00673E98"/>
    <w:rsid w:val="00692DD8"/>
    <w:rsid w:val="006B03F1"/>
    <w:rsid w:val="006C1E4D"/>
    <w:rsid w:val="006C3E87"/>
    <w:rsid w:val="006C6580"/>
    <w:rsid w:val="006E3BA9"/>
    <w:rsid w:val="006F0082"/>
    <w:rsid w:val="006F0531"/>
    <w:rsid w:val="006F0F76"/>
    <w:rsid w:val="006F67DD"/>
    <w:rsid w:val="00732B47"/>
    <w:rsid w:val="00737A59"/>
    <w:rsid w:val="007412D1"/>
    <w:rsid w:val="007416A0"/>
    <w:rsid w:val="00742BEA"/>
    <w:rsid w:val="00743500"/>
    <w:rsid w:val="00747238"/>
    <w:rsid w:val="0075753D"/>
    <w:rsid w:val="00772971"/>
    <w:rsid w:val="0079230B"/>
    <w:rsid w:val="00795362"/>
    <w:rsid w:val="007A1D75"/>
    <w:rsid w:val="007A566F"/>
    <w:rsid w:val="007A737D"/>
    <w:rsid w:val="007C0241"/>
    <w:rsid w:val="007D2CD1"/>
    <w:rsid w:val="008015C7"/>
    <w:rsid w:val="00814A02"/>
    <w:rsid w:val="008174EC"/>
    <w:rsid w:val="0082009B"/>
    <w:rsid w:val="008258E6"/>
    <w:rsid w:val="00825D92"/>
    <w:rsid w:val="008277BB"/>
    <w:rsid w:val="00843E60"/>
    <w:rsid w:val="00846935"/>
    <w:rsid w:val="00847B9B"/>
    <w:rsid w:val="0085040F"/>
    <w:rsid w:val="00850591"/>
    <w:rsid w:val="00857118"/>
    <w:rsid w:val="00863413"/>
    <w:rsid w:val="00867A0C"/>
    <w:rsid w:val="0087213B"/>
    <w:rsid w:val="00883011"/>
    <w:rsid w:val="00887FA3"/>
    <w:rsid w:val="008957B4"/>
    <w:rsid w:val="008A08FC"/>
    <w:rsid w:val="008A327E"/>
    <w:rsid w:val="008A3CDF"/>
    <w:rsid w:val="008A3D41"/>
    <w:rsid w:val="008B0D39"/>
    <w:rsid w:val="008C1CBF"/>
    <w:rsid w:val="008C71E6"/>
    <w:rsid w:val="008D07D7"/>
    <w:rsid w:val="008D190A"/>
    <w:rsid w:val="008D52E4"/>
    <w:rsid w:val="008E12D6"/>
    <w:rsid w:val="008E4561"/>
    <w:rsid w:val="008E4FC8"/>
    <w:rsid w:val="008F0B71"/>
    <w:rsid w:val="00903F42"/>
    <w:rsid w:val="00915088"/>
    <w:rsid w:val="00915E82"/>
    <w:rsid w:val="009165D5"/>
    <w:rsid w:val="009318F1"/>
    <w:rsid w:val="00933473"/>
    <w:rsid w:val="00934AC2"/>
    <w:rsid w:val="0094118C"/>
    <w:rsid w:val="00945F8D"/>
    <w:rsid w:val="00946BC3"/>
    <w:rsid w:val="0095036D"/>
    <w:rsid w:val="0095346D"/>
    <w:rsid w:val="00954B9E"/>
    <w:rsid w:val="00963218"/>
    <w:rsid w:val="0096361C"/>
    <w:rsid w:val="00966B18"/>
    <w:rsid w:val="00970DC0"/>
    <w:rsid w:val="00972BE9"/>
    <w:rsid w:val="00973D40"/>
    <w:rsid w:val="00974451"/>
    <w:rsid w:val="00976F7F"/>
    <w:rsid w:val="009818E3"/>
    <w:rsid w:val="0098272D"/>
    <w:rsid w:val="009848F6"/>
    <w:rsid w:val="0098715C"/>
    <w:rsid w:val="009877B5"/>
    <w:rsid w:val="009B0A82"/>
    <w:rsid w:val="009B21C6"/>
    <w:rsid w:val="009C0EBF"/>
    <w:rsid w:val="009D7B7E"/>
    <w:rsid w:val="009E4F75"/>
    <w:rsid w:val="009F14A2"/>
    <w:rsid w:val="009F4592"/>
    <w:rsid w:val="00A0175A"/>
    <w:rsid w:val="00A112D7"/>
    <w:rsid w:val="00A36AA5"/>
    <w:rsid w:val="00A36E3C"/>
    <w:rsid w:val="00A76772"/>
    <w:rsid w:val="00A802DC"/>
    <w:rsid w:val="00A80355"/>
    <w:rsid w:val="00A90A55"/>
    <w:rsid w:val="00A910E4"/>
    <w:rsid w:val="00AB20BC"/>
    <w:rsid w:val="00AB2AEF"/>
    <w:rsid w:val="00AB79CC"/>
    <w:rsid w:val="00AC1CF8"/>
    <w:rsid w:val="00AE17F1"/>
    <w:rsid w:val="00AE3886"/>
    <w:rsid w:val="00AE3D1C"/>
    <w:rsid w:val="00AF1A66"/>
    <w:rsid w:val="00AF2795"/>
    <w:rsid w:val="00AF77BB"/>
    <w:rsid w:val="00B02ACB"/>
    <w:rsid w:val="00B04FEC"/>
    <w:rsid w:val="00B104BC"/>
    <w:rsid w:val="00B30E46"/>
    <w:rsid w:val="00B43C55"/>
    <w:rsid w:val="00B44388"/>
    <w:rsid w:val="00B4663B"/>
    <w:rsid w:val="00B47C78"/>
    <w:rsid w:val="00B52D17"/>
    <w:rsid w:val="00B702B0"/>
    <w:rsid w:val="00B77BFE"/>
    <w:rsid w:val="00B80322"/>
    <w:rsid w:val="00B865E0"/>
    <w:rsid w:val="00B926E1"/>
    <w:rsid w:val="00B967C7"/>
    <w:rsid w:val="00BA24D7"/>
    <w:rsid w:val="00BA3C0C"/>
    <w:rsid w:val="00BB19CC"/>
    <w:rsid w:val="00BB2312"/>
    <w:rsid w:val="00BC29E5"/>
    <w:rsid w:val="00BE1CEF"/>
    <w:rsid w:val="00BE63AA"/>
    <w:rsid w:val="00BF3FAB"/>
    <w:rsid w:val="00C05142"/>
    <w:rsid w:val="00C11645"/>
    <w:rsid w:val="00C1393D"/>
    <w:rsid w:val="00C16E22"/>
    <w:rsid w:val="00C21D43"/>
    <w:rsid w:val="00C433AA"/>
    <w:rsid w:val="00C50C3E"/>
    <w:rsid w:val="00C52AB2"/>
    <w:rsid w:val="00C537E3"/>
    <w:rsid w:val="00C559B3"/>
    <w:rsid w:val="00C57516"/>
    <w:rsid w:val="00C63E2F"/>
    <w:rsid w:val="00C77689"/>
    <w:rsid w:val="00C830CA"/>
    <w:rsid w:val="00C87BB4"/>
    <w:rsid w:val="00C96F93"/>
    <w:rsid w:val="00CA2B97"/>
    <w:rsid w:val="00CA6AA1"/>
    <w:rsid w:val="00CB391D"/>
    <w:rsid w:val="00CC1881"/>
    <w:rsid w:val="00CC2AC2"/>
    <w:rsid w:val="00CC2E88"/>
    <w:rsid w:val="00CC7301"/>
    <w:rsid w:val="00CD06DD"/>
    <w:rsid w:val="00CE7A0D"/>
    <w:rsid w:val="00CF38DA"/>
    <w:rsid w:val="00CF49CF"/>
    <w:rsid w:val="00D01F59"/>
    <w:rsid w:val="00D05C19"/>
    <w:rsid w:val="00D11F7D"/>
    <w:rsid w:val="00D177BD"/>
    <w:rsid w:val="00D273E5"/>
    <w:rsid w:val="00D33057"/>
    <w:rsid w:val="00D4495C"/>
    <w:rsid w:val="00D479B1"/>
    <w:rsid w:val="00D53262"/>
    <w:rsid w:val="00D70C1D"/>
    <w:rsid w:val="00D73871"/>
    <w:rsid w:val="00D904ED"/>
    <w:rsid w:val="00DA0158"/>
    <w:rsid w:val="00DA4114"/>
    <w:rsid w:val="00DB4D07"/>
    <w:rsid w:val="00DB7820"/>
    <w:rsid w:val="00DC0F25"/>
    <w:rsid w:val="00DC32BE"/>
    <w:rsid w:val="00DC4AA1"/>
    <w:rsid w:val="00DD593D"/>
    <w:rsid w:val="00DE0991"/>
    <w:rsid w:val="00DE4C39"/>
    <w:rsid w:val="00DF44DC"/>
    <w:rsid w:val="00E0294A"/>
    <w:rsid w:val="00E0676A"/>
    <w:rsid w:val="00E0684D"/>
    <w:rsid w:val="00E202E3"/>
    <w:rsid w:val="00E22107"/>
    <w:rsid w:val="00E4139C"/>
    <w:rsid w:val="00E42134"/>
    <w:rsid w:val="00E43589"/>
    <w:rsid w:val="00E44715"/>
    <w:rsid w:val="00E458EC"/>
    <w:rsid w:val="00E51CA4"/>
    <w:rsid w:val="00E56C97"/>
    <w:rsid w:val="00E57B2C"/>
    <w:rsid w:val="00E63BCE"/>
    <w:rsid w:val="00E83FA1"/>
    <w:rsid w:val="00E8567E"/>
    <w:rsid w:val="00E869BA"/>
    <w:rsid w:val="00E95DD4"/>
    <w:rsid w:val="00EA1A2A"/>
    <w:rsid w:val="00EB0222"/>
    <w:rsid w:val="00EB6169"/>
    <w:rsid w:val="00EC6DB6"/>
    <w:rsid w:val="00EE246E"/>
    <w:rsid w:val="00EE5AE3"/>
    <w:rsid w:val="00EE5D81"/>
    <w:rsid w:val="00EE6F32"/>
    <w:rsid w:val="00EE765D"/>
    <w:rsid w:val="00EF70E5"/>
    <w:rsid w:val="00F02E91"/>
    <w:rsid w:val="00F04240"/>
    <w:rsid w:val="00F0521A"/>
    <w:rsid w:val="00F054B1"/>
    <w:rsid w:val="00F10583"/>
    <w:rsid w:val="00F13852"/>
    <w:rsid w:val="00F22C70"/>
    <w:rsid w:val="00F26872"/>
    <w:rsid w:val="00F30E94"/>
    <w:rsid w:val="00F320AA"/>
    <w:rsid w:val="00F325F6"/>
    <w:rsid w:val="00F36028"/>
    <w:rsid w:val="00F465F4"/>
    <w:rsid w:val="00F53B46"/>
    <w:rsid w:val="00F65B67"/>
    <w:rsid w:val="00F670AB"/>
    <w:rsid w:val="00F70E56"/>
    <w:rsid w:val="00F8005A"/>
    <w:rsid w:val="00F8274C"/>
    <w:rsid w:val="00F9205F"/>
    <w:rsid w:val="00FA2D48"/>
    <w:rsid w:val="00FB226C"/>
    <w:rsid w:val="00FB27D4"/>
    <w:rsid w:val="00FB5617"/>
    <w:rsid w:val="00FB5DC2"/>
    <w:rsid w:val="00FC08AF"/>
    <w:rsid w:val="00FC1CF5"/>
    <w:rsid w:val="00FD1BB9"/>
    <w:rsid w:val="00FD1FC9"/>
    <w:rsid w:val="00FF34DB"/>
    <w:rsid w:val="00FF59BF"/>
    <w:rsid w:val="00FF7B4A"/>
    <w:rsid w:val="4F954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4F4A818"/>
  <w15:docId w15:val="{2011ED7E-43A7-4ED4-A290-6AA91E3E9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pPr>
        <w:spacing w:after="240" w:line="300" w:lineRule="auto"/>
        <w:ind w:right="30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146"/>
    <w:pPr>
      <w:ind w:right="0"/>
    </w:pPr>
    <w:rPr>
      <w:rFonts w:ascii="Tw Cen MT" w:hAnsi="Tw Cen MT"/>
      <w:iCs/>
      <w:sz w:val="24"/>
      <w:szCs w:val="24"/>
    </w:rPr>
  </w:style>
  <w:style w:type="paragraph" w:styleId="Heading1">
    <w:name w:val="heading 1"/>
    <w:basedOn w:val="Normal"/>
    <w:next w:val="Normal"/>
    <w:uiPriority w:val="9"/>
    <w:qFormat/>
    <w:rsid w:val="0094118C"/>
    <w:pPr>
      <w:numPr>
        <w:numId w:val="8"/>
      </w:numPr>
      <w:tabs>
        <w:tab w:val="left" w:pos="720"/>
        <w:tab w:val="left" w:pos="1350"/>
      </w:tabs>
      <w:jc w:val="left"/>
      <w:outlineLvl w:val="0"/>
    </w:pPr>
    <w:rPr>
      <w:rFonts w:eastAsia="Nunito" w:cs="Nunito"/>
      <w:b/>
      <w:color w:val="4F81BD" w:themeColor="accent1"/>
      <w:sz w:val="30"/>
    </w:rPr>
  </w:style>
  <w:style w:type="paragraph" w:styleId="Heading2">
    <w:name w:val="heading 2"/>
    <w:basedOn w:val="Normal"/>
    <w:next w:val="Normal"/>
    <w:link w:val="Heading2Char"/>
    <w:uiPriority w:val="9"/>
    <w:unhideWhenUsed/>
    <w:qFormat/>
    <w:rsid w:val="00E0684D"/>
    <w:pPr>
      <w:keepNext/>
      <w:keepLines/>
      <w:numPr>
        <w:ilvl w:val="1"/>
        <w:numId w:val="8"/>
      </w:numPr>
      <w:spacing w:after="120"/>
      <w:outlineLvl w:val="1"/>
    </w:pPr>
    <w:rPr>
      <w:rFonts w:eastAsia="Nunito" w:cs="Nunito"/>
      <w:b/>
      <w:color w:val="4F81BD" w:themeColor="accent1"/>
    </w:rPr>
  </w:style>
  <w:style w:type="paragraph" w:styleId="Heading3">
    <w:name w:val="heading 3"/>
    <w:basedOn w:val="Normal"/>
    <w:next w:val="Normal"/>
    <w:link w:val="Heading3Char"/>
    <w:uiPriority w:val="9"/>
    <w:unhideWhenUsed/>
    <w:qFormat/>
    <w:rsid w:val="00B80322"/>
    <w:pPr>
      <w:keepNext/>
      <w:keepLines/>
      <w:numPr>
        <w:ilvl w:val="2"/>
        <w:numId w:val="8"/>
      </w:numPr>
      <w:spacing w:before="60"/>
      <w:outlineLvl w:val="2"/>
    </w:pPr>
    <w:rPr>
      <w:color w:val="4F81BD" w:themeColor="accent1"/>
    </w:rPr>
  </w:style>
  <w:style w:type="paragraph" w:styleId="Heading4">
    <w:name w:val="heading 4"/>
    <w:basedOn w:val="Normal"/>
    <w:next w:val="Normal"/>
    <w:uiPriority w:val="9"/>
    <w:unhideWhenUsed/>
    <w:qFormat/>
    <w:pPr>
      <w:keepNext/>
      <w:keepLines/>
      <w:numPr>
        <w:ilvl w:val="3"/>
        <w:numId w:val="8"/>
      </w:numPr>
      <w:spacing w:before="40" w:after="0"/>
      <w:outlineLvl w:val="3"/>
    </w:pPr>
    <w:rPr>
      <w:rFonts w:ascii="Calibri" w:hAnsi="Calibri"/>
      <w:i/>
      <w:color w:val="2F5496"/>
    </w:rPr>
  </w:style>
  <w:style w:type="paragraph" w:styleId="Heading5">
    <w:name w:val="heading 5"/>
    <w:basedOn w:val="Normal"/>
    <w:next w:val="Normal"/>
    <w:uiPriority w:val="9"/>
    <w:semiHidden/>
    <w:unhideWhenUsed/>
    <w:qFormat/>
    <w:pPr>
      <w:keepNext/>
      <w:keepLines/>
      <w:numPr>
        <w:ilvl w:val="4"/>
        <w:numId w:val="8"/>
      </w:numPr>
      <w:spacing w:before="40" w:after="0"/>
      <w:outlineLvl w:val="4"/>
    </w:pPr>
    <w:rPr>
      <w:rFonts w:ascii="Calibri" w:hAnsi="Calibri"/>
      <w:color w:val="2F5496"/>
    </w:rPr>
  </w:style>
  <w:style w:type="paragraph" w:styleId="Heading6">
    <w:name w:val="heading 6"/>
    <w:basedOn w:val="Normal"/>
    <w:next w:val="Normal"/>
    <w:uiPriority w:val="9"/>
    <w:semiHidden/>
    <w:unhideWhenUsed/>
    <w:qFormat/>
    <w:pPr>
      <w:keepNext/>
      <w:keepLines/>
      <w:numPr>
        <w:ilvl w:val="5"/>
        <w:numId w:val="8"/>
      </w:numPr>
      <w:spacing w:before="40" w:after="0"/>
      <w:outlineLvl w:val="5"/>
    </w:pPr>
    <w:rPr>
      <w:rFonts w:ascii="Calibri" w:hAnsi="Calibri"/>
      <w:color w:val="1F3863"/>
    </w:rPr>
  </w:style>
  <w:style w:type="paragraph" w:styleId="Heading7">
    <w:name w:val="heading 7"/>
    <w:basedOn w:val="Normal"/>
    <w:next w:val="Normal"/>
    <w:link w:val="Heading7Char"/>
    <w:uiPriority w:val="9"/>
    <w:semiHidden/>
    <w:unhideWhenUsed/>
    <w:qFormat/>
    <w:rsid w:val="00F9205F"/>
    <w:pPr>
      <w:keepNext/>
      <w:keepLines/>
      <w:numPr>
        <w:ilvl w:val="6"/>
        <w:numId w:val="8"/>
      </w:numPr>
      <w:spacing w:before="40" w:after="0"/>
      <w:outlineLvl w:val="6"/>
    </w:pPr>
    <w:rPr>
      <w:rFonts w:asciiTheme="majorHAnsi" w:eastAsiaTheme="majorEastAsia" w:hAnsiTheme="majorHAnsi" w:cstheme="majorBidi"/>
      <w:i/>
      <w:iCs w:val="0"/>
      <w:color w:val="243F60" w:themeColor="accent1" w:themeShade="7F"/>
    </w:rPr>
  </w:style>
  <w:style w:type="paragraph" w:styleId="Heading8">
    <w:name w:val="heading 8"/>
    <w:basedOn w:val="Normal"/>
    <w:next w:val="Normal"/>
    <w:link w:val="Heading8Char"/>
    <w:uiPriority w:val="9"/>
    <w:semiHidden/>
    <w:unhideWhenUsed/>
    <w:qFormat/>
    <w:rsid w:val="00F9205F"/>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9205F"/>
    <w:pPr>
      <w:keepNext/>
      <w:keepLines/>
      <w:numPr>
        <w:ilvl w:val="8"/>
        <w:numId w:val="8"/>
      </w:numPr>
      <w:spacing w:before="40" w:after="0"/>
      <w:outlineLvl w:val="8"/>
    </w:pPr>
    <w:rPr>
      <w:rFonts w:asciiTheme="majorHAnsi" w:eastAsiaTheme="majorEastAsia" w:hAnsiTheme="majorHAnsi" w:cstheme="majorBidi"/>
      <w:i/>
      <w:iCs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rPr>
    <w:tblPr>
      <w:tblStyleRowBandSize w:val="1"/>
      <w:tblStyleColBandSize w:val="1"/>
      <w:tblCellMar>
        <w:left w:w="0" w:type="dxa"/>
        <w:right w:w="115" w:type="dxa"/>
      </w:tblCellMar>
    </w:tblPr>
  </w:style>
  <w:style w:type="table" w:customStyle="1" w:styleId="a0">
    <w:basedOn w:val="TableNormal"/>
    <w:pPr>
      <w:spacing w:after="0" w:line="240" w:lineRule="auto"/>
    </w:pPr>
    <w:rPr>
      <w:rFonts w:ascii="Times New Roman" w:eastAsia="Times New Roman" w:hAnsi="Times New Roman" w:cs="Times New Roman"/>
    </w:rPr>
    <w:tblPr>
      <w:tblStyleRowBandSize w:val="1"/>
      <w:tblStyleColBandSize w:val="1"/>
    </w:tblPr>
  </w:style>
  <w:style w:type="table" w:customStyle="1" w:styleId="a1">
    <w:basedOn w:val="TableNormal"/>
    <w:pPr>
      <w:spacing w:after="0" w:line="240" w:lineRule="auto"/>
    </w:pPr>
    <w:rPr>
      <w:rFonts w:ascii="Times New Roman" w:eastAsia="Times New Roman" w:hAnsi="Times New Roman" w:cs="Times New Roman"/>
    </w:rPr>
    <w:tblPr>
      <w:tblStyleRowBandSize w:val="1"/>
      <w:tblStyleColBandSize w:val="1"/>
    </w:tblPr>
  </w:style>
  <w:style w:type="table" w:customStyle="1" w:styleId="a2">
    <w:basedOn w:val="TableNormal"/>
    <w:pPr>
      <w:spacing w:after="0" w:line="240" w:lineRule="auto"/>
    </w:pPr>
    <w:rPr>
      <w:rFonts w:ascii="Times New Roman" w:eastAsia="Times New Roman" w:hAnsi="Times New Roman" w:cs="Times New Roman"/>
    </w:rPr>
    <w:tblPr>
      <w:tblStyleRowBandSize w:val="1"/>
      <w:tblStyleColBandSize w:val="1"/>
    </w:tblPr>
  </w:style>
  <w:style w:type="table" w:customStyle="1" w:styleId="a3">
    <w:basedOn w:val="TableNormal"/>
    <w:pPr>
      <w:spacing w:after="0" w:line="240" w:lineRule="auto"/>
    </w:pPr>
    <w:rPr>
      <w:rFonts w:ascii="Times New Roman" w:eastAsia="Times New Roman" w:hAnsi="Times New Roman" w:cs="Times New Roman"/>
    </w:rPr>
    <w:tblPr>
      <w:tblStyleRowBandSize w:val="1"/>
      <w:tblStyleColBandSize w:val="1"/>
    </w:tbl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068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84D"/>
    <w:rPr>
      <w:rFonts w:ascii="Segoe UI" w:hAnsi="Segoe UI" w:cs="Segoe UI"/>
      <w:sz w:val="18"/>
      <w:szCs w:val="18"/>
    </w:rPr>
  </w:style>
  <w:style w:type="paragraph" w:styleId="Header">
    <w:name w:val="header"/>
    <w:basedOn w:val="Normal"/>
    <w:link w:val="HeaderChar"/>
    <w:uiPriority w:val="99"/>
    <w:unhideWhenUsed/>
    <w:rsid w:val="00E06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84D"/>
  </w:style>
  <w:style w:type="paragraph" w:styleId="Footer">
    <w:name w:val="footer"/>
    <w:basedOn w:val="Normal"/>
    <w:link w:val="FooterChar"/>
    <w:uiPriority w:val="99"/>
    <w:unhideWhenUsed/>
    <w:rsid w:val="00E06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84D"/>
  </w:style>
  <w:style w:type="paragraph" w:styleId="TOC1">
    <w:name w:val="toc 1"/>
    <w:basedOn w:val="Normal"/>
    <w:next w:val="Normal"/>
    <w:autoRedefine/>
    <w:uiPriority w:val="39"/>
    <w:unhideWhenUsed/>
    <w:rsid w:val="00843E60"/>
    <w:pPr>
      <w:tabs>
        <w:tab w:val="left" w:pos="400"/>
        <w:tab w:val="right" w:leader="dot" w:pos="9350"/>
      </w:tabs>
      <w:spacing w:after="100"/>
    </w:pPr>
  </w:style>
  <w:style w:type="paragraph" w:styleId="TOC2">
    <w:name w:val="toc 2"/>
    <w:basedOn w:val="Normal"/>
    <w:next w:val="Normal"/>
    <w:autoRedefine/>
    <w:uiPriority w:val="39"/>
    <w:unhideWhenUsed/>
    <w:rsid w:val="00DF44DC"/>
    <w:pPr>
      <w:spacing w:after="100"/>
      <w:ind w:left="200"/>
    </w:pPr>
    <w:rPr>
      <w:sz w:val="22"/>
    </w:rPr>
  </w:style>
  <w:style w:type="paragraph" w:styleId="TOC3">
    <w:name w:val="toc 3"/>
    <w:basedOn w:val="Normal"/>
    <w:next w:val="Normal"/>
    <w:autoRedefine/>
    <w:uiPriority w:val="39"/>
    <w:unhideWhenUsed/>
    <w:rsid w:val="00353014"/>
    <w:pPr>
      <w:spacing w:after="100"/>
      <w:ind w:left="400"/>
    </w:pPr>
  </w:style>
  <w:style w:type="character" w:styleId="Hyperlink">
    <w:name w:val="Hyperlink"/>
    <w:basedOn w:val="DefaultParagraphFont"/>
    <w:uiPriority w:val="99"/>
    <w:unhideWhenUsed/>
    <w:rsid w:val="00353014"/>
    <w:rPr>
      <w:color w:val="0000FF" w:themeColor="hyperlink"/>
      <w:u w:val="single"/>
    </w:rPr>
  </w:style>
  <w:style w:type="paragraph" w:styleId="FootnoteText">
    <w:name w:val="footnote text"/>
    <w:basedOn w:val="Normal"/>
    <w:link w:val="FootnoteTextChar"/>
    <w:uiPriority w:val="99"/>
    <w:unhideWhenUsed/>
    <w:rsid w:val="0094118C"/>
    <w:pPr>
      <w:spacing w:after="0" w:line="240" w:lineRule="auto"/>
    </w:pPr>
  </w:style>
  <w:style w:type="character" w:customStyle="1" w:styleId="FootnoteTextChar">
    <w:name w:val="Footnote Text Char"/>
    <w:basedOn w:val="DefaultParagraphFont"/>
    <w:link w:val="FootnoteText"/>
    <w:uiPriority w:val="99"/>
    <w:rsid w:val="0094118C"/>
  </w:style>
  <w:style w:type="character" w:styleId="FootnoteReference">
    <w:name w:val="footnote reference"/>
    <w:basedOn w:val="DefaultParagraphFont"/>
    <w:uiPriority w:val="99"/>
    <w:semiHidden/>
    <w:unhideWhenUsed/>
    <w:rsid w:val="0094118C"/>
    <w:rPr>
      <w:vertAlign w:val="superscript"/>
    </w:rPr>
  </w:style>
  <w:style w:type="paragraph" w:styleId="CommentSubject">
    <w:name w:val="annotation subject"/>
    <w:basedOn w:val="CommentText"/>
    <w:next w:val="CommentText"/>
    <w:link w:val="CommentSubjectChar"/>
    <w:uiPriority w:val="99"/>
    <w:semiHidden/>
    <w:unhideWhenUsed/>
    <w:rsid w:val="00374BFC"/>
    <w:rPr>
      <w:b/>
      <w:bCs/>
    </w:rPr>
  </w:style>
  <w:style w:type="character" w:customStyle="1" w:styleId="CommentSubjectChar">
    <w:name w:val="Comment Subject Char"/>
    <w:basedOn w:val="CommentTextChar"/>
    <w:link w:val="CommentSubject"/>
    <w:uiPriority w:val="99"/>
    <w:semiHidden/>
    <w:rsid w:val="00374BFC"/>
    <w:rPr>
      <w:b/>
      <w:bCs/>
    </w:rPr>
  </w:style>
  <w:style w:type="character" w:customStyle="1" w:styleId="Heading7Char">
    <w:name w:val="Heading 7 Char"/>
    <w:basedOn w:val="DefaultParagraphFont"/>
    <w:link w:val="Heading7"/>
    <w:uiPriority w:val="9"/>
    <w:semiHidden/>
    <w:rsid w:val="00F9205F"/>
    <w:rPr>
      <w:rFonts w:asciiTheme="majorHAnsi" w:eastAsiaTheme="majorEastAsia" w:hAnsiTheme="majorHAnsi" w:cstheme="majorBidi"/>
      <w:i/>
      <w:iCs/>
      <w:color w:val="243F60" w:themeColor="accent1" w:themeShade="7F"/>
      <w:sz w:val="22"/>
    </w:rPr>
  </w:style>
  <w:style w:type="character" w:customStyle="1" w:styleId="Heading8Char">
    <w:name w:val="Heading 8 Char"/>
    <w:basedOn w:val="DefaultParagraphFont"/>
    <w:link w:val="Heading8"/>
    <w:uiPriority w:val="9"/>
    <w:semiHidden/>
    <w:rsid w:val="00F9205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9205F"/>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B80322"/>
    <w:rPr>
      <w:iCs/>
      <w:color w:val="4F81BD" w:themeColor="accent1"/>
    </w:rPr>
  </w:style>
  <w:style w:type="character" w:styleId="Strong">
    <w:name w:val="Strong"/>
    <w:basedOn w:val="DefaultParagraphFont"/>
    <w:uiPriority w:val="22"/>
    <w:qFormat/>
    <w:rsid w:val="00B80322"/>
    <w:rPr>
      <w:b/>
      <w:bCs/>
      <w:color w:val="FF0000"/>
    </w:rPr>
  </w:style>
  <w:style w:type="paragraph" w:styleId="NoSpacing">
    <w:name w:val="No Spacing"/>
    <w:uiPriority w:val="1"/>
    <w:qFormat/>
    <w:rsid w:val="004513A8"/>
    <w:pPr>
      <w:spacing w:after="0" w:line="240" w:lineRule="auto"/>
    </w:pPr>
    <w:rPr>
      <w:rFonts w:ascii="Tw Cen MT" w:hAnsi="Tw Cen MT"/>
      <w:sz w:val="22"/>
    </w:rPr>
  </w:style>
  <w:style w:type="paragraph" w:styleId="ListParagraph">
    <w:name w:val="List Paragraph"/>
    <w:basedOn w:val="Normal"/>
    <w:uiPriority w:val="34"/>
    <w:qFormat/>
    <w:rsid w:val="00C11645"/>
    <w:pPr>
      <w:ind w:left="720"/>
      <w:contextualSpacing/>
    </w:pPr>
  </w:style>
  <w:style w:type="character" w:styleId="IntenseReference">
    <w:name w:val="Intense Reference"/>
    <w:basedOn w:val="DefaultParagraphFont"/>
    <w:uiPriority w:val="32"/>
    <w:qFormat/>
    <w:rsid w:val="00915088"/>
    <w:rPr>
      <w:b/>
      <w:bCs/>
      <w:smallCaps/>
      <w:color w:val="4F81BD" w:themeColor="accent1"/>
      <w:spacing w:val="5"/>
    </w:rPr>
  </w:style>
  <w:style w:type="paragraph" w:customStyle="1" w:styleId="Table">
    <w:name w:val="Table"/>
    <w:basedOn w:val="Normal"/>
    <w:qFormat/>
    <w:rsid w:val="00355A4C"/>
    <w:pPr>
      <w:spacing w:after="200" w:line="276" w:lineRule="auto"/>
      <w:jc w:val="left"/>
    </w:pPr>
    <w:rPr>
      <w:rFonts w:eastAsiaTheme="minorHAnsi" w:cstheme="minorBidi"/>
      <w:color w:val="000000" w:themeColor="text1"/>
      <w:sz w:val="26"/>
      <w:szCs w:val="26"/>
    </w:rPr>
  </w:style>
  <w:style w:type="paragraph" w:styleId="Caption">
    <w:name w:val="caption"/>
    <w:basedOn w:val="Normal"/>
    <w:next w:val="Normal"/>
    <w:uiPriority w:val="1"/>
    <w:unhideWhenUsed/>
    <w:qFormat/>
    <w:rsid w:val="00DA4114"/>
    <w:pPr>
      <w:spacing w:after="200" w:line="240" w:lineRule="auto"/>
    </w:pPr>
    <w:rPr>
      <w:iCs w:val="0"/>
      <w:color w:val="1F497D" w:themeColor="text2"/>
    </w:rPr>
  </w:style>
  <w:style w:type="paragraph" w:styleId="TOC4">
    <w:name w:val="toc 4"/>
    <w:basedOn w:val="Normal"/>
    <w:next w:val="Normal"/>
    <w:autoRedefine/>
    <w:uiPriority w:val="39"/>
    <w:unhideWhenUsed/>
    <w:rsid w:val="001E7F3C"/>
    <w:pPr>
      <w:spacing w:after="100"/>
      <w:ind w:left="720"/>
    </w:pPr>
  </w:style>
  <w:style w:type="paragraph" w:styleId="TOC5">
    <w:name w:val="toc 5"/>
    <w:basedOn w:val="Normal"/>
    <w:next w:val="Normal"/>
    <w:autoRedefine/>
    <w:uiPriority w:val="39"/>
    <w:unhideWhenUsed/>
    <w:rsid w:val="001E7F3C"/>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1E7F3C"/>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1E7F3C"/>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1E7F3C"/>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1E7F3C"/>
    <w:pPr>
      <w:spacing w:after="100" w:line="259" w:lineRule="auto"/>
      <w:ind w:left="1760"/>
      <w:jc w:val="left"/>
    </w:pPr>
    <w:rPr>
      <w:rFonts w:asciiTheme="minorHAnsi" w:eastAsiaTheme="minorEastAsia" w:hAnsiTheme="minorHAnsi" w:cstheme="minorBidi"/>
      <w:sz w:val="22"/>
      <w:szCs w:val="22"/>
    </w:rPr>
  </w:style>
  <w:style w:type="character" w:customStyle="1" w:styleId="UnresolvedMention">
    <w:name w:val="Unresolved Mention"/>
    <w:basedOn w:val="DefaultParagraphFont"/>
    <w:uiPriority w:val="99"/>
    <w:semiHidden/>
    <w:unhideWhenUsed/>
    <w:rsid w:val="001E7F3C"/>
    <w:rPr>
      <w:color w:val="605E5C"/>
      <w:shd w:val="clear" w:color="auto" w:fill="E1DFDD"/>
    </w:rPr>
  </w:style>
  <w:style w:type="paragraph" w:styleId="TableofFigures">
    <w:name w:val="table of figures"/>
    <w:basedOn w:val="Normal"/>
    <w:next w:val="Normal"/>
    <w:uiPriority w:val="99"/>
    <w:unhideWhenUsed/>
    <w:rsid w:val="001E7F3C"/>
    <w:pPr>
      <w:spacing w:after="0"/>
    </w:pPr>
  </w:style>
  <w:style w:type="paragraph" w:customStyle="1" w:styleId="Default">
    <w:name w:val="Default"/>
    <w:rsid w:val="00F465F4"/>
    <w:pPr>
      <w:autoSpaceDE w:val="0"/>
      <w:autoSpaceDN w:val="0"/>
      <w:adjustRightInd w:val="0"/>
      <w:spacing w:after="0" w:line="240" w:lineRule="auto"/>
      <w:ind w:right="0"/>
      <w:jc w:val="left"/>
    </w:pPr>
    <w:rPr>
      <w:rFonts w:ascii="Century Gothic" w:hAnsi="Century Gothic" w:cs="Century Gothic"/>
      <w:color w:val="000000"/>
      <w:sz w:val="24"/>
      <w:szCs w:val="24"/>
    </w:rPr>
  </w:style>
  <w:style w:type="paragraph" w:styleId="Revision">
    <w:name w:val="Revision"/>
    <w:hidden/>
    <w:uiPriority w:val="99"/>
    <w:semiHidden/>
    <w:rsid w:val="009848F6"/>
    <w:pPr>
      <w:spacing w:after="0" w:line="240" w:lineRule="auto"/>
      <w:ind w:right="0"/>
      <w:jc w:val="left"/>
    </w:pPr>
    <w:rPr>
      <w:rFonts w:ascii="Tw Cen MT" w:hAnsi="Tw Cen MT"/>
      <w:iCs/>
      <w:sz w:val="24"/>
      <w:szCs w:val="24"/>
    </w:rPr>
  </w:style>
  <w:style w:type="character" w:customStyle="1" w:styleId="Heading2Char">
    <w:name w:val="Heading 2 Char"/>
    <w:basedOn w:val="DefaultParagraphFont"/>
    <w:link w:val="Heading2"/>
    <w:uiPriority w:val="9"/>
    <w:rsid w:val="00B47C78"/>
    <w:rPr>
      <w:rFonts w:ascii="Tw Cen MT" w:eastAsia="Nunito" w:hAnsi="Tw Cen MT" w:cs="Nunito"/>
      <w:b/>
      <w:iCs/>
      <w:color w:val="4F81BD" w:themeColor="accent1"/>
      <w:sz w:val="24"/>
      <w:szCs w:val="24"/>
    </w:rPr>
  </w:style>
  <w:style w:type="character" w:customStyle="1" w:styleId="Heading3Char">
    <w:name w:val="Heading 3 Char"/>
    <w:basedOn w:val="DefaultParagraphFont"/>
    <w:link w:val="Heading3"/>
    <w:uiPriority w:val="9"/>
    <w:rsid w:val="00B47C78"/>
    <w:rPr>
      <w:rFonts w:ascii="Tw Cen MT" w:hAnsi="Tw Cen MT"/>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029576">
      <w:bodyDiv w:val="1"/>
      <w:marLeft w:val="0"/>
      <w:marRight w:val="0"/>
      <w:marTop w:val="0"/>
      <w:marBottom w:val="0"/>
      <w:divBdr>
        <w:top w:val="none" w:sz="0" w:space="0" w:color="auto"/>
        <w:left w:val="none" w:sz="0" w:space="0" w:color="auto"/>
        <w:bottom w:val="none" w:sz="0" w:space="0" w:color="auto"/>
        <w:right w:val="none" w:sz="0" w:space="0" w:color="auto"/>
      </w:divBdr>
    </w:div>
    <w:div w:id="350298422">
      <w:bodyDiv w:val="1"/>
      <w:marLeft w:val="0"/>
      <w:marRight w:val="0"/>
      <w:marTop w:val="0"/>
      <w:marBottom w:val="0"/>
      <w:divBdr>
        <w:top w:val="none" w:sz="0" w:space="0" w:color="auto"/>
        <w:left w:val="none" w:sz="0" w:space="0" w:color="auto"/>
        <w:bottom w:val="none" w:sz="0" w:space="0" w:color="auto"/>
        <w:right w:val="none" w:sz="0" w:space="0" w:color="auto"/>
      </w:divBdr>
    </w:div>
    <w:div w:id="369837503">
      <w:bodyDiv w:val="1"/>
      <w:marLeft w:val="0"/>
      <w:marRight w:val="0"/>
      <w:marTop w:val="0"/>
      <w:marBottom w:val="0"/>
      <w:divBdr>
        <w:top w:val="none" w:sz="0" w:space="0" w:color="auto"/>
        <w:left w:val="none" w:sz="0" w:space="0" w:color="auto"/>
        <w:bottom w:val="none" w:sz="0" w:space="0" w:color="auto"/>
        <w:right w:val="none" w:sz="0" w:space="0" w:color="auto"/>
      </w:divBdr>
    </w:div>
    <w:div w:id="507528442">
      <w:bodyDiv w:val="1"/>
      <w:marLeft w:val="0"/>
      <w:marRight w:val="0"/>
      <w:marTop w:val="0"/>
      <w:marBottom w:val="0"/>
      <w:divBdr>
        <w:top w:val="none" w:sz="0" w:space="0" w:color="auto"/>
        <w:left w:val="none" w:sz="0" w:space="0" w:color="auto"/>
        <w:bottom w:val="none" w:sz="0" w:space="0" w:color="auto"/>
        <w:right w:val="none" w:sz="0" w:space="0" w:color="auto"/>
      </w:divBdr>
    </w:div>
    <w:div w:id="514928236">
      <w:bodyDiv w:val="1"/>
      <w:marLeft w:val="0"/>
      <w:marRight w:val="0"/>
      <w:marTop w:val="0"/>
      <w:marBottom w:val="0"/>
      <w:divBdr>
        <w:top w:val="none" w:sz="0" w:space="0" w:color="auto"/>
        <w:left w:val="none" w:sz="0" w:space="0" w:color="auto"/>
        <w:bottom w:val="none" w:sz="0" w:space="0" w:color="auto"/>
        <w:right w:val="none" w:sz="0" w:space="0" w:color="auto"/>
      </w:divBdr>
    </w:div>
    <w:div w:id="590627783">
      <w:bodyDiv w:val="1"/>
      <w:marLeft w:val="0"/>
      <w:marRight w:val="0"/>
      <w:marTop w:val="0"/>
      <w:marBottom w:val="0"/>
      <w:divBdr>
        <w:top w:val="none" w:sz="0" w:space="0" w:color="auto"/>
        <w:left w:val="none" w:sz="0" w:space="0" w:color="auto"/>
        <w:bottom w:val="none" w:sz="0" w:space="0" w:color="auto"/>
        <w:right w:val="none" w:sz="0" w:space="0" w:color="auto"/>
      </w:divBdr>
    </w:div>
    <w:div w:id="756248237">
      <w:bodyDiv w:val="1"/>
      <w:marLeft w:val="0"/>
      <w:marRight w:val="0"/>
      <w:marTop w:val="0"/>
      <w:marBottom w:val="0"/>
      <w:divBdr>
        <w:top w:val="none" w:sz="0" w:space="0" w:color="auto"/>
        <w:left w:val="none" w:sz="0" w:space="0" w:color="auto"/>
        <w:bottom w:val="none" w:sz="0" w:space="0" w:color="auto"/>
        <w:right w:val="none" w:sz="0" w:space="0" w:color="auto"/>
      </w:divBdr>
    </w:div>
    <w:div w:id="773281619">
      <w:bodyDiv w:val="1"/>
      <w:marLeft w:val="0"/>
      <w:marRight w:val="0"/>
      <w:marTop w:val="0"/>
      <w:marBottom w:val="0"/>
      <w:divBdr>
        <w:top w:val="none" w:sz="0" w:space="0" w:color="auto"/>
        <w:left w:val="none" w:sz="0" w:space="0" w:color="auto"/>
        <w:bottom w:val="none" w:sz="0" w:space="0" w:color="auto"/>
        <w:right w:val="none" w:sz="0" w:space="0" w:color="auto"/>
      </w:divBdr>
    </w:div>
    <w:div w:id="871721751">
      <w:bodyDiv w:val="1"/>
      <w:marLeft w:val="0"/>
      <w:marRight w:val="0"/>
      <w:marTop w:val="0"/>
      <w:marBottom w:val="0"/>
      <w:divBdr>
        <w:top w:val="none" w:sz="0" w:space="0" w:color="auto"/>
        <w:left w:val="none" w:sz="0" w:space="0" w:color="auto"/>
        <w:bottom w:val="none" w:sz="0" w:space="0" w:color="auto"/>
        <w:right w:val="none" w:sz="0" w:space="0" w:color="auto"/>
      </w:divBdr>
    </w:div>
    <w:div w:id="890652728">
      <w:bodyDiv w:val="1"/>
      <w:marLeft w:val="0"/>
      <w:marRight w:val="0"/>
      <w:marTop w:val="0"/>
      <w:marBottom w:val="0"/>
      <w:divBdr>
        <w:top w:val="none" w:sz="0" w:space="0" w:color="auto"/>
        <w:left w:val="none" w:sz="0" w:space="0" w:color="auto"/>
        <w:bottom w:val="none" w:sz="0" w:space="0" w:color="auto"/>
        <w:right w:val="none" w:sz="0" w:space="0" w:color="auto"/>
      </w:divBdr>
    </w:div>
    <w:div w:id="925307622">
      <w:bodyDiv w:val="1"/>
      <w:marLeft w:val="0"/>
      <w:marRight w:val="0"/>
      <w:marTop w:val="0"/>
      <w:marBottom w:val="0"/>
      <w:divBdr>
        <w:top w:val="none" w:sz="0" w:space="0" w:color="auto"/>
        <w:left w:val="none" w:sz="0" w:space="0" w:color="auto"/>
        <w:bottom w:val="none" w:sz="0" w:space="0" w:color="auto"/>
        <w:right w:val="none" w:sz="0" w:space="0" w:color="auto"/>
      </w:divBdr>
    </w:div>
    <w:div w:id="993723816">
      <w:bodyDiv w:val="1"/>
      <w:marLeft w:val="0"/>
      <w:marRight w:val="0"/>
      <w:marTop w:val="0"/>
      <w:marBottom w:val="0"/>
      <w:divBdr>
        <w:top w:val="none" w:sz="0" w:space="0" w:color="auto"/>
        <w:left w:val="none" w:sz="0" w:space="0" w:color="auto"/>
        <w:bottom w:val="none" w:sz="0" w:space="0" w:color="auto"/>
        <w:right w:val="none" w:sz="0" w:space="0" w:color="auto"/>
      </w:divBdr>
    </w:div>
    <w:div w:id="1235511914">
      <w:bodyDiv w:val="1"/>
      <w:marLeft w:val="0"/>
      <w:marRight w:val="0"/>
      <w:marTop w:val="0"/>
      <w:marBottom w:val="0"/>
      <w:divBdr>
        <w:top w:val="none" w:sz="0" w:space="0" w:color="auto"/>
        <w:left w:val="none" w:sz="0" w:space="0" w:color="auto"/>
        <w:bottom w:val="none" w:sz="0" w:space="0" w:color="auto"/>
        <w:right w:val="none" w:sz="0" w:space="0" w:color="auto"/>
      </w:divBdr>
    </w:div>
    <w:div w:id="1277912500">
      <w:bodyDiv w:val="1"/>
      <w:marLeft w:val="0"/>
      <w:marRight w:val="0"/>
      <w:marTop w:val="0"/>
      <w:marBottom w:val="0"/>
      <w:divBdr>
        <w:top w:val="none" w:sz="0" w:space="0" w:color="auto"/>
        <w:left w:val="none" w:sz="0" w:space="0" w:color="auto"/>
        <w:bottom w:val="none" w:sz="0" w:space="0" w:color="auto"/>
        <w:right w:val="none" w:sz="0" w:space="0" w:color="auto"/>
      </w:divBdr>
    </w:div>
    <w:div w:id="1457680246">
      <w:bodyDiv w:val="1"/>
      <w:marLeft w:val="0"/>
      <w:marRight w:val="0"/>
      <w:marTop w:val="0"/>
      <w:marBottom w:val="0"/>
      <w:divBdr>
        <w:top w:val="none" w:sz="0" w:space="0" w:color="auto"/>
        <w:left w:val="none" w:sz="0" w:space="0" w:color="auto"/>
        <w:bottom w:val="none" w:sz="0" w:space="0" w:color="auto"/>
        <w:right w:val="none" w:sz="0" w:space="0" w:color="auto"/>
      </w:divBdr>
    </w:div>
    <w:div w:id="1719667182">
      <w:bodyDiv w:val="1"/>
      <w:marLeft w:val="0"/>
      <w:marRight w:val="0"/>
      <w:marTop w:val="0"/>
      <w:marBottom w:val="0"/>
      <w:divBdr>
        <w:top w:val="none" w:sz="0" w:space="0" w:color="auto"/>
        <w:left w:val="none" w:sz="0" w:space="0" w:color="auto"/>
        <w:bottom w:val="none" w:sz="0" w:space="0" w:color="auto"/>
        <w:right w:val="none" w:sz="0" w:space="0" w:color="auto"/>
      </w:divBdr>
    </w:div>
    <w:div w:id="1792170473">
      <w:bodyDiv w:val="1"/>
      <w:marLeft w:val="0"/>
      <w:marRight w:val="0"/>
      <w:marTop w:val="0"/>
      <w:marBottom w:val="0"/>
      <w:divBdr>
        <w:top w:val="none" w:sz="0" w:space="0" w:color="auto"/>
        <w:left w:val="none" w:sz="0" w:space="0" w:color="auto"/>
        <w:bottom w:val="none" w:sz="0" w:space="0" w:color="auto"/>
        <w:right w:val="none" w:sz="0" w:space="0" w:color="auto"/>
      </w:divBdr>
    </w:div>
    <w:div w:id="1795901967">
      <w:bodyDiv w:val="1"/>
      <w:marLeft w:val="0"/>
      <w:marRight w:val="0"/>
      <w:marTop w:val="0"/>
      <w:marBottom w:val="0"/>
      <w:divBdr>
        <w:top w:val="none" w:sz="0" w:space="0" w:color="auto"/>
        <w:left w:val="none" w:sz="0" w:space="0" w:color="auto"/>
        <w:bottom w:val="none" w:sz="0" w:space="0" w:color="auto"/>
        <w:right w:val="none" w:sz="0" w:space="0" w:color="auto"/>
      </w:divBdr>
    </w:div>
    <w:div w:id="1838376210">
      <w:bodyDiv w:val="1"/>
      <w:marLeft w:val="0"/>
      <w:marRight w:val="0"/>
      <w:marTop w:val="0"/>
      <w:marBottom w:val="0"/>
      <w:divBdr>
        <w:top w:val="none" w:sz="0" w:space="0" w:color="auto"/>
        <w:left w:val="none" w:sz="0" w:space="0" w:color="auto"/>
        <w:bottom w:val="none" w:sz="0" w:space="0" w:color="auto"/>
        <w:right w:val="none" w:sz="0" w:space="0" w:color="auto"/>
      </w:divBdr>
    </w:div>
    <w:div w:id="1854562476">
      <w:bodyDiv w:val="1"/>
      <w:marLeft w:val="0"/>
      <w:marRight w:val="0"/>
      <w:marTop w:val="0"/>
      <w:marBottom w:val="0"/>
      <w:divBdr>
        <w:top w:val="none" w:sz="0" w:space="0" w:color="auto"/>
        <w:left w:val="none" w:sz="0" w:space="0" w:color="auto"/>
        <w:bottom w:val="none" w:sz="0" w:space="0" w:color="auto"/>
        <w:right w:val="none" w:sz="0" w:space="0" w:color="auto"/>
      </w:divBdr>
    </w:div>
    <w:div w:id="1912689720">
      <w:bodyDiv w:val="1"/>
      <w:marLeft w:val="0"/>
      <w:marRight w:val="0"/>
      <w:marTop w:val="0"/>
      <w:marBottom w:val="0"/>
      <w:divBdr>
        <w:top w:val="none" w:sz="0" w:space="0" w:color="auto"/>
        <w:left w:val="none" w:sz="0" w:space="0" w:color="auto"/>
        <w:bottom w:val="none" w:sz="0" w:space="0" w:color="auto"/>
        <w:right w:val="none" w:sz="0" w:space="0" w:color="auto"/>
      </w:divBdr>
    </w:div>
    <w:div w:id="1980917845">
      <w:bodyDiv w:val="1"/>
      <w:marLeft w:val="0"/>
      <w:marRight w:val="0"/>
      <w:marTop w:val="0"/>
      <w:marBottom w:val="0"/>
      <w:divBdr>
        <w:top w:val="none" w:sz="0" w:space="0" w:color="auto"/>
        <w:left w:val="none" w:sz="0" w:space="0" w:color="auto"/>
        <w:bottom w:val="none" w:sz="0" w:space="0" w:color="auto"/>
        <w:right w:val="none" w:sz="0" w:space="0" w:color="auto"/>
      </w:divBdr>
    </w:div>
    <w:div w:id="1993218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image" Target="media/image13.e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g"/><Relationship Id="rId34" Type="http://schemas.openxmlformats.org/officeDocument/2006/relationships/image" Target="media/image21.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image" Target="media/image25.jpg"/><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emf"/><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emf"/><Relationship Id="rId32" Type="http://schemas.openxmlformats.org/officeDocument/2006/relationships/image" Target="media/image19.jpeg"/><Relationship Id="rId37" Type="http://schemas.openxmlformats.org/officeDocument/2006/relationships/image" Target="media/image24.jp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emf"/><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 Id="rId22" Type="http://schemas.openxmlformats.org/officeDocument/2006/relationships/image" Target="media/image9.emf"/><Relationship Id="rId27" Type="http://schemas.openxmlformats.org/officeDocument/2006/relationships/image" Target="media/image14.png"/><Relationship Id="rId30" Type="http://schemas.openxmlformats.org/officeDocument/2006/relationships/image" Target="media/image17.emf"/><Relationship Id="rId35" Type="http://schemas.openxmlformats.org/officeDocument/2006/relationships/image" Target="media/image22.png"/></Relationships>
</file>

<file path=word/_rels/footnotes.xml.rels><?xml version="1.0" encoding="UTF-8" standalone="yes"?>
<Relationships xmlns="http://schemas.openxmlformats.org/package/2006/relationships"><Relationship Id="rId1" Type="http://schemas.openxmlformats.org/officeDocument/2006/relationships/hyperlink" Target="http://www.sfestuary.org/wp-content/uploads/2018/05/Roadmap_Funding_Solutions_Sustainable_Streets_FINAL_reduc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76E7B-4AC0-48E2-9C74-98D98F51F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15465</Words>
  <Characters>88151</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Cullen</dc:creator>
  <cp:lastModifiedBy>Robert Newman</cp:lastModifiedBy>
  <cp:revision>2</cp:revision>
  <dcterms:created xsi:type="dcterms:W3CDTF">2019-08-02T15:08:00Z</dcterms:created>
  <dcterms:modified xsi:type="dcterms:W3CDTF">2019-08-02T15:08:00Z</dcterms:modified>
</cp:coreProperties>
</file>